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ED" w:rsidRDefault="00F311E2">
      <w:pPr>
        <w:spacing w:after="100"/>
      </w:pPr>
      <w:r>
        <w:rPr>
          <w:b/>
          <w:bCs/>
        </w:rPr>
        <w:t>OGŁOSZENIE PREZYDENTA MIASTA SZCZECIN</w:t>
      </w:r>
    </w:p>
    <w:p w:rsidR="00013EED" w:rsidRDefault="00F311E2">
      <w:pPr>
        <w:spacing w:after="100"/>
        <w:jc w:val="center"/>
      </w:pPr>
      <w:r>
        <w:t> </w:t>
      </w:r>
    </w:p>
    <w:p w:rsidR="00013EED" w:rsidRPr="00394B40" w:rsidRDefault="00F311E2">
      <w:pPr>
        <w:spacing w:after="100"/>
        <w:rPr>
          <w:color w:val="auto"/>
        </w:rPr>
      </w:pPr>
      <w:r>
        <w:rPr>
          <w:b/>
          <w:bCs/>
        </w:rPr>
        <w:t>Nr Otwartego Konkursu Ofert:</w:t>
      </w:r>
      <w:r w:rsidR="007B66DD" w:rsidRPr="007B66DD">
        <w:rPr>
          <w:rFonts w:ascii="Arial" w:hAnsi="Arial" w:cs="Arial"/>
          <w:b/>
        </w:rPr>
        <w:t xml:space="preserve"> </w:t>
      </w:r>
      <w:r w:rsidR="007B66DD">
        <w:rPr>
          <w:rFonts w:ascii="Arial" w:hAnsi="Arial" w:cs="Arial"/>
          <w:b/>
        </w:rPr>
        <w:t>BWOP/SP/2026/</w:t>
      </w:r>
      <w:r w:rsidR="007B66DD" w:rsidRPr="00394B40">
        <w:rPr>
          <w:rFonts w:ascii="Arial" w:hAnsi="Arial" w:cs="Arial"/>
          <w:b/>
          <w:color w:val="auto"/>
        </w:rPr>
        <w:t>074</w:t>
      </w:r>
    </w:p>
    <w:p w:rsidR="00013EED" w:rsidRDefault="00013EED">
      <w:pPr>
        <w:spacing w:after="100"/>
      </w:pPr>
    </w:p>
    <w:p w:rsidR="00013EED" w:rsidRDefault="00F311E2">
      <w:pPr>
        <w:spacing w:after="100"/>
        <w:jc w:val="right"/>
      </w:pPr>
      <w:r>
        <w:t> </w:t>
      </w:r>
    </w:p>
    <w:p w:rsidR="00013EED" w:rsidRDefault="00F311E2">
      <w:pPr>
        <w:spacing w:after="100"/>
      </w:pPr>
      <w:r>
        <w:rPr>
          <w:b/>
          <w:bCs/>
        </w:rPr>
        <w:t>PREZYDENT MIASTA SZCZECIN</w:t>
      </w:r>
    </w:p>
    <w:p w:rsidR="00013EED" w:rsidRDefault="00F311E2">
      <w:pPr>
        <w:spacing w:after="100"/>
      </w:pPr>
      <w:r>
        <w:rPr>
          <w:b/>
          <w:bCs/>
        </w:rPr>
        <w:t>ogłasza otwarty konkurs ofert</w:t>
      </w:r>
    </w:p>
    <w:p w:rsidR="00013EED" w:rsidRDefault="00F311E2">
      <w:pPr>
        <w:spacing w:after="100"/>
      </w:pPr>
      <w:r>
        <w:rPr>
          <w:b/>
          <w:bCs/>
        </w:rPr>
        <w:t>na wsparcie</w:t>
      </w:r>
    </w:p>
    <w:p w:rsidR="00013EED" w:rsidRDefault="00F311E2">
      <w:pPr>
        <w:spacing w:after="100"/>
      </w:pPr>
      <w:r>
        <w:rPr>
          <w:b/>
          <w:bCs/>
        </w:rPr>
        <w:t>realizacji zadania publicznego w zakresie</w:t>
      </w:r>
    </w:p>
    <w:p w:rsidR="00013EED" w:rsidRDefault="00F311E2">
      <w:pPr>
        <w:spacing w:after="100"/>
      </w:pPr>
      <w:r>
        <w:rPr>
          <w:b/>
          <w:bCs/>
        </w:rPr>
        <w:t>działalności na rzecz osób w wieku emerytalnym, działalności wspomagającej rozwój wspólnot i społeczności lokalnych, kultury, sztuki, ochrony dóbr kultury i dziedzictwa narodowego, promocji i organizacja wolontariatu</w:t>
      </w:r>
    </w:p>
    <w:p w:rsidR="00013EED" w:rsidRDefault="00F311E2">
      <w:pPr>
        <w:spacing w:after="100"/>
        <w:jc w:val="center"/>
      </w:pPr>
      <w:r>
        <w:t> </w:t>
      </w:r>
    </w:p>
    <w:p w:rsidR="00013EED" w:rsidRDefault="00F311E2">
      <w:pPr>
        <w:spacing w:after="100"/>
        <w:jc w:val="center"/>
      </w:pPr>
      <w:r>
        <w:t> </w:t>
      </w:r>
    </w:p>
    <w:p w:rsidR="00013EED" w:rsidRDefault="00F311E2">
      <w:pPr>
        <w:pStyle w:val="Heading2"/>
      </w:pPr>
      <w:r>
        <w:t>1. Nazwa zadania:</w:t>
      </w:r>
    </w:p>
    <w:p w:rsidR="00013EED" w:rsidRDefault="00F311E2">
      <w:pPr>
        <w:spacing w:after="100"/>
      </w:pPr>
      <w:r>
        <w:t>Szczeciński Tydzień Inicjatyw Senioralnych</w:t>
      </w:r>
    </w:p>
    <w:p w:rsidR="00013EED" w:rsidRDefault="00F311E2">
      <w:pPr>
        <w:spacing w:after="100"/>
      </w:pPr>
      <w:r>
        <w:rPr>
          <w:strike/>
        </w:rPr>
        <w:t>Dopuszcza się składanie ofert na wybrane części zadania</w:t>
      </w:r>
    </w:p>
    <w:p w:rsidR="00013EED" w:rsidRDefault="00F311E2">
      <w:pPr>
        <w:spacing w:after="100"/>
      </w:pPr>
      <w:r>
        <w:t>Nie dopuszcza się składania ofert na wybrane części zadania</w:t>
      </w:r>
    </w:p>
    <w:p w:rsidR="00013EED" w:rsidRDefault="00F311E2">
      <w:pPr>
        <w:spacing w:after="100"/>
        <w:jc w:val="both"/>
      </w:pPr>
      <w:r>
        <w:t> </w:t>
      </w:r>
    </w:p>
    <w:p w:rsidR="00013EED" w:rsidRDefault="00F311E2">
      <w:pPr>
        <w:pStyle w:val="Heading2"/>
      </w:pPr>
      <w:r>
        <w:t>2. Opis zadania:</w:t>
      </w:r>
    </w:p>
    <w:p w:rsidR="00013EED" w:rsidRDefault="00013EED">
      <w:pPr>
        <w:spacing w:after="100"/>
      </w:pPr>
    </w:p>
    <w:p w:rsidR="00013EED" w:rsidRDefault="00F311E2">
      <w:pPr>
        <w:spacing w:after="100"/>
      </w:pPr>
      <w:r>
        <w:t>Celem konkursu jest aktywizacja osób starszych, promowanie działań wspierających ich integrację społeczną, rozwój osobisty oraz współpracę  międzypokoleniową. Istotnym celem jest również promocja organizacji i podmiotów działających na rzecz seniorów oraz innych lokalnych inicjatyw senioralnych. Przedmiotem konkursu jest przygotowanie i realizacja inicjatyw skierowanych do osób starszych w ramach Szczecińskiego Tygodnia Inicjatyw Senioralnych (STIS), który odbędzie się w terminie 14-20 września 2026 roku. Działania w ramach niniejszego zadania powinny odpowiadać na potrzeby osób starszych, wzmacniać ich aktywność, samodzielność i poczucie sprawczości, a także sprzyjać budowaniu relacji społecznych.</w:t>
      </w:r>
    </w:p>
    <w:p w:rsidR="00013EED" w:rsidRDefault="00F311E2">
      <w:pPr>
        <w:spacing w:after="100"/>
      </w:pPr>
      <w:r>
        <w:t>Proponowane działania mogą mieć w szczególności charakter:</w:t>
      </w:r>
    </w:p>
    <w:p w:rsidR="00013EED" w:rsidRDefault="00F311E2">
      <w:pPr>
        <w:numPr>
          <w:ilvl w:val="0"/>
          <w:numId w:val="1"/>
        </w:numPr>
        <w:ind w:left="357" w:hanging="357"/>
      </w:pPr>
      <w:r>
        <w:t>edukacyjny (np. warsztaty, wykłady, szkolenia, spotkania tematyczne),</w:t>
      </w:r>
    </w:p>
    <w:p w:rsidR="00013EED" w:rsidRDefault="00F311E2">
      <w:pPr>
        <w:numPr>
          <w:ilvl w:val="0"/>
          <w:numId w:val="2"/>
        </w:numPr>
        <w:ind w:left="357" w:hanging="357"/>
      </w:pPr>
      <w:r>
        <w:t>kulturalny (np. wydarzenia artystyczne, zajęcia rękodzielnicze, wspólne czytanie, spotkania z twórcami),</w:t>
      </w:r>
    </w:p>
    <w:p w:rsidR="00013EED" w:rsidRDefault="00F311E2">
      <w:pPr>
        <w:numPr>
          <w:ilvl w:val="0"/>
          <w:numId w:val="3"/>
        </w:numPr>
        <w:ind w:left="357" w:hanging="357"/>
      </w:pPr>
      <w:r>
        <w:lastRenderedPageBreak/>
        <w:t>sportowy i prozdrowotny (np. zajęcia rekreacyjne, spacery tematyczne, gimnastyka, działania profilaktyczne),</w:t>
      </w:r>
    </w:p>
    <w:p w:rsidR="00013EED" w:rsidRDefault="00F311E2">
      <w:pPr>
        <w:numPr>
          <w:ilvl w:val="0"/>
          <w:numId w:val="4"/>
        </w:numPr>
        <w:ind w:left="357" w:hanging="357"/>
      </w:pPr>
      <w:r>
        <w:t>integracyjny i międzypokoleniowy (np. inicjatywy łączące seniorów z dziećmi i młodzieżą),</w:t>
      </w:r>
    </w:p>
    <w:p w:rsidR="00013EED" w:rsidRDefault="00F311E2">
      <w:pPr>
        <w:numPr>
          <w:ilvl w:val="0"/>
          <w:numId w:val="5"/>
        </w:numPr>
        <w:ind w:left="357" w:hanging="357"/>
      </w:pPr>
      <w:r>
        <w:t xml:space="preserve">cyfrowy (np. wsparcie w obsłudze nowych technologii, rozwój </w:t>
      </w:r>
      <w:proofErr w:type="spellStart"/>
      <w:r>
        <w:t>kompetencji</w:t>
      </w:r>
      <w:proofErr w:type="spellEnd"/>
      <w:r>
        <w:t xml:space="preserve"> cyfrowych),</w:t>
      </w:r>
    </w:p>
    <w:p w:rsidR="00013EED" w:rsidRDefault="00F311E2">
      <w:pPr>
        <w:numPr>
          <w:ilvl w:val="0"/>
          <w:numId w:val="6"/>
        </w:numPr>
        <w:ind w:left="357" w:hanging="357"/>
      </w:pPr>
      <w:proofErr w:type="spellStart"/>
      <w:r>
        <w:t>wolontariacki</w:t>
      </w:r>
      <w:proofErr w:type="spellEnd"/>
      <w:r>
        <w:t xml:space="preserve"> i </w:t>
      </w:r>
      <w:proofErr w:type="spellStart"/>
      <w:r>
        <w:t>mentoringowy</w:t>
      </w:r>
      <w:proofErr w:type="spellEnd"/>
      <w:r>
        <w:t xml:space="preserve"> (np. promowanie wolontariatu i </w:t>
      </w:r>
      <w:proofErr w:type="spellStart"/>
      <w:r>
        <w:t>mentoringu</w:t>
      </w:r>
      <w:proofErr w:type="spellEnd"/>
      <w:r>
        <w:t xml:space="preserve"> senioralnego, dzielenie się doświadczeniem).</w:t>
      </w:r>
    </w:p>
    <w:p w:rsidR="00013EED" w:rsidRDefault="00F311E2">
      <w:pPr>
        <w:spacing w:after="100"/>
      </w:pPr>
      <w:r>
        <w:t> </w:t>
      </w:r>
    </w:p>
    <w:p w:rsidR="00013EED" w:rsidRDefault="00F311E2">
      <w:pPr>
        <w:spacing w:after="100"/>
      </w:pPr>
      <w:r>
        <w:t>Konkurs zakłada wykorzystanie i wzmocnienie istniejących zasobów środowiska lokalnego. Szczeciński Tydzień Inicjatyw Senioralnych ma być przestrzenią prezentacji, integracji i rozwoju działań prowadzonych przez szczecińskie organizacje senioralne. W programie Tygodnia powinny znaleźć się m.in. inicjatywy wskazane i współtworzone przez Kluby Seniora, Uniwersytety Trzeciego Wieku oraz inne podmioty pracujące z osobami starszymi.</w:t>
      </w:r>
    </w:p>
    <w:p w:rsidR="00013EED" w:rsidRDefault="00F311E2">
      <w:pPr>
        <w:spacing w:after="100"/>
      </w:pPr>
      <w:r>
        <w:t>Realizowane działania powinny sprzyjać budowaniu otwartego, przyjaznego środowiska dla osób starszych oraz wzmacniać rolę organizacji senioralnych jako ważnych partnerów życia społecznego.</w:t>
      </w:r>
    </w:p>
    <w:p w:rsidR="00013EED" w:rsidRDefault="00F311E2">
      <w:pPr>
        <w:spacing w:after="100"/>
        <w:rPr>
          <w:rFonts w:ascii="open-sans" w:hAnsi="open-sans" w:cs="open-sans"/>
          <w:color w:val="333333"/>
        </w:rPr>
      </w:pPr>
      <w:r>
        <w:rPr>
          <w:rFonts w:ascii="open-sans" w:hAnsi="open-sans" w:cs="open-sans"/>
          <w:b/>
          <w:bCs/>
          <w:color w:val="333333"/>
        </w:rPr>
        <w:t>Ważne!</w:t>
      </w:r>
    </w:p>
    <w:p w:rsidR="00013EED" w:rsidRDefault="00F311E2">
      <w:pPr>
        <w:spacing w:after="100"/>
        <w:rPr>
          <w:rFonts w:ascii="open-sans" w:hAnsi="open-sans" w:cs="open-sans"/>
          <w:color w:val="333333"/>
        </w:rPr>
      </w:pPr>
      <w:r>
        <w:rPr>
          <w:rFonts w:ascii="open-sans" w:hAnsi="open-sans" w:cs="open-sans"/>
          <w:b/>
          <w:bCs/>
          <w:color w:val="333333"/>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013EED" w:rsidRDefault="00F311E2">
      <w:pPr>
        <w:pStyle w:val="Heading2"/>
      </w:pPr>
      <w:r>
        <w:t>3. Cel zadania:</w:t>
      </w:r>
    </w:p>
    <w:p w:rsidR="00013EED" w:rsidRDefault="00F311E2">
      <w:pPr>
        <w:spacing w:after="100"/>
      </w:pPr>
      <w:r>
        <w:t>Celem zadania jest realizacja działań na rzecz osób w wieku 60 lat i więcej, służących ich aktywizacji społecznej, integracji oraz podnoszeniu jakości życia.</w:t>
      </w:r>
      <w:r>
        <w:br/>
        <w:t>Zadanie obejmuje w szczególności:</w:t>
      </w:r>
      <w:r>
        <w:br/>
        <w:t>a. aktywizację społeczną i przeciwdziałanie izolacji osób starszych;</w:t>
      </w:r>
      <w:r>
        <w:br/>
        <w:t>b. integrację szczecińskiego środowiska senioralnego;</w:t>
      </w:r>
      <w:r>
        <w:br/>
        <w:t xml:space="preserve">c. rozwój </w:t>
      </w:r>
      <w:proofErr w:type="spellStart"/>
      <w:r>
        <w:t>kompetencji</w:t>
      </w:r>
      <w:proofErr w:type="spellEnd"/>
      <w:r>
        <w:t xml:space="preserve"> i zainteresowań osób starszych;</w:t>
      </w:r>
      <w:r>
        <w:br/>
        <w:t>d. promocję Gminy Miasto Szczecin jako miasta przyjaznego starzeniu się ;</w:t>
      </w:r>
      <w:r>
        <w:br/>
        <w:t>e. promocję oraz wzmocnienie potencjału organizacji i podmiotów działających na rzecz osób starszych, z wykorzystaniem ich zasobów i inicjatyw w ramach Szczecińskiego Tygodnia Inicjatyw Senioralnych.</w:t>
      </w:r>
    </w:p>
    <w:p w:rsidR="00013EED" w:rsidRDefault="00F311E2">
      <w:pPr>
        <w:spacing w:after="100"/>
      </w:pPr>
      <w:r>
        <w:t xml:space="preserve">Zadanie realizuje Strategię Rozwoju Szczecina 2025-2035 i pozostaje w zgodzie z celem strategicznym </w:t>
      </w:r>
    </w:p>
    <w:p w:rsidR="00013EED" w:rsidRDefault="00F311E2">
      <w:pPr>
        <w:spacing w:after="100"/>
        <w:jc w:val="both"/>
      </w:pPr>
      <w:r>
        <w:t> </w:t>
      </w:r>
    </w:p>
    <w:p w:rsidR="00013EED" w:rsidRDefault="00F311E2">
      <w:pPr>
        <w:pStyle w:val="Heading2"/>
      </w:pPr>
      <w:r>
        <w:t>4. Wysokość środków publicznych przeznaczonych na realizację zadania:</w:t>
      </w:r>
    </w:p>
    <w:p w:rsidR="00013EED" w:rsidRDefault="00F311E2">
      <w:pPr>
        <w:spacing w:after="100"/>
      </w:pPr>
      <w:r>
        <w:lastRenderedPageBreak/>
        <w:t>Wysokość środków Gminy Miasto Szczecin przeznaczonych na realizację zadania wynosi 50 000,00 zł (słownie: pięćdziesiąt tysięcy złotych 00/100).</w:t>
      </w:r>
    </w:p>
    <w:p w:rsidR="00013EED" w:rsidRDefault="00F311E2">
      <w:pPr>
        <w:spacing w:after="100"/>
      </w:pPr>
      <w:r>
        <w:t xml:space="preserve">Oferent zobowiązany jest do wniesienia wkładu własnego w wysokości nie mniejszej niż 10% kwoty przyznanej dotacji. Wkład własny rozumiany jest jako środki finansowe własne oraz/lub pozyskane z innych źródeł, a także wyceniony wkład osobowy. Do środków finansowych własnych Oferenta nie zalicza się wycenionego wkładu rzeczowego oraz świadczeń pieniężnych od odbiorców zadania. Oferenci deklarujący finansowy wkład z innych źródeł (poza środkami finansowymi własnymi) powinni go odpowiednio udokumentować (np. umowa z innym urzędem lub instytucją publiczną, pisemna decyzja instytucji </w:t>
      </w:r>
      <w:proofErr w:type="spellStart"/>
      <w:r>
        <w:t>grantodawczej</w:t>
      </w:r>
      <w:proofErr w:type="spellEnd"/>
      <w:r>
        <w:t>, umowa ze sponsorem, oświadczenie Oferenta itp.).</w:t>
      </w:r>
    </w:p>
    <w:p w:rsidR="00013EED" w:rsidRDefault="00F311E2">
      <w:pPr>
        <w:spacing w:after="100"/>
        <w:jc w:val="both"/>
      </w:pPr>
      <w:r>
        <w:t> </w:t>
      </w:r>
    </w:p>
    <w:p w:rsidR="00013EED" w:rsidRDefault="00F311E2">
      <w:pPr>
        <w:pStyle w:val="Heading2"/>
      </w:pPr>
      <w:r>
        <w:t>5. Zasady przyznawania dotacji:</w:t>
      </w:r>
    </w:p>
    <w:p w:rsidR="00013EED" w:rsidRDefault="00F311E2">
      <w:pPr>
        <w:spacing w:after="100"/>
      </w:pPr>
      <w:r>
        <w:t>Postępowanie konkursowe prowadzone jest zgodnie z:</w:t>
      </w:r>
      <w:r>
        <w:br/>
        <w:t>1) Ustawą z dnia 24 kwietnia 2003 r. o działalności pożytku publicznego i o wolontariacie;</w:t>
      </w:r>
      <w:r>
        <w:br/>
        <w:t>2) Ustawą z dnia 19 lipca 2019 r. o zapewnieniu dostępności osobom ze szczególnymi potrzebami;</w:t>
      </w:r>
      <w:r>
        <w:br/>
        <w:t xml:space="preserve">3) Rozporządzeniem Przewodniczącego Komitetu do spraw Pożytku Publicznego z dnia 24 października 2018 r. w sprawie wzorów ofert i ramowych wzorów umów dotyczących realizacji zadań publicznych oraz wzorów sprawozdań </w:t>
      </w:r>
      <w:r>
        <w:br/>
        <w:t>z wykonania tych zadań;</w:t>
      </w:r>
      <w:r>
        <w:br/>
        <w:t>4)  Uchwałą Nr XV/396/25 Rady Miasta Szczecin z dnia 09 października 2025 r. w sprawie Programu współpracy Gminy Miasto Szczecin z organizacjami pozarządowymi oraz innymi podmiotami prowadzącymi działalność pożytku publicznego na 2026 rok,</w:t>
      </w:r>
      <w:r>
        <w:br/>
        <w:t>5) Uchwałą Nr XVII/437/25 Rady Miasta Szczecin z dnia 16 grudnia 2025 r. w sprawie budżetu Miasta Szczecin na 2026 rok,</w:t>
      </w:r>
      <w:r>
        <w:br/>
        <w:t>6) Zarządzeniem Nr 477/23 Prezydenta Miasta Szczecin z dnia 16 października 2023 r. w sprawie zasad współpracy finansowej Gminy Miasto Szczecin z organizacjami pozarządowymi i innymi podmiotami prowadzącymi działalność pożytku publicznego (zm. Zarządzeniem 319/24 z dnia 24 czerwca 2024 r.);</w:t>
      </w:r>
      <w:r>
        <w:br/>
        <w:t xml:space="preserve">7) Zarządzeniem Nr 266/2024 Prezydenta Miasta Szczecin z dnia 23 maja 2024 r. w sprawie zasad używania w obrocie znaków towarowych identyfikujących Gminę Miasto Szczecin (zm. Zarządzenie 103/25  dnia 07 marca 2025 r., zm. Zarządzenie 78/26 z dnia 12 lutego 2026 r.).   </w:t>
      </w:r>
    </w:p>
    <w:p w:rsidR="00013EED" w:rsidRDefault="00F311E2">
      <w:pPr>
        <w:spacing w:after="100"/>
        <w:ind w:left="300"/>
        <w:jc w:val="both"/>
      </w:pPr>
      <w:r>
        <w:t> </w:t>
      </w:r>
    </w:p>
    <w:p w:rsidR="00013EED" w:rsidRDefault="00F311E2">
      <w:pPr>
        <w:pStyle w:val="Heading2"/>
      </w:pPr>
      <w:r>
        <w:t xml:space="preserve">6. Termin realizacji zadania: </w:t>
      </w:r>
    </w:p>
    <w:p w:rsidR="00013EED" w:rsidRDefault="00F311E2">
      <w:pPr>
        <w:spacing w:after="100"/>
      </w:pPr>
      <w:r>
        <w:t>od dnia 20.04.2026 r. do dnia 30.09.2026 r.</w:t>
      </w:r>
    </w:p>
    <w:p w:rsidR="00013EED" w:rsidRDefault="00F311E2">
      <w:pPr>
        <w:spacing w:after="100"/>
        <w:jc w:val="both"/>
      </w:pPr>
      <w:r>
        <w:t> </w:t>
      </w:r>
    </w:p>
    <w:p w:rsidR="00013EED" w:rsidRDefault="00F311E2">
      <w:pPr>
        <w:pStyle w:val="Heading2"/>
      </w:pPr>
      <w:r>
        <w:lastRenderedPageBreak/>
        <w:t>7. Warunki realizacji zadania:</w:t>
      </w:r>
    </w:p>
    <w:p w:rsidR="00013EED" w:rsidRDefault="00F311E2">
      <w:pPr>
        <w:numPr>
          <w:ilvl w:val="0"/>
          <w:numId w:val="7"/>
        </w:numPr>
        <w:ind w:left="357" w:hanging="357"/>
      </w:pPr>
      <w:r>
        <w:t xml:space="preserve">W konkursie mogą uczestniczyć podmioty uprawnione, o których mowa w art. 3 ust. 2 i 3 ustawy o działalności pożytku publicznego i o wolontariacie, zwane w dalszej części niniejszego ogłoszenia </w:t>
      </w:r>
      <w:r>
        <w:rPr>
          <w:b/>
          <w:bCs/>
        </w:rPr>
        <w:t>Organizacjami</w:t>
      </w:r>
      <w:r>
        <w:t>.</w:t>
      </w:r>
    </w:p>
    <w:p w:rsidR="00013EED" w:rsidRDefault="00F311E2">
      <w:pPr>
        <w:numPr>
          <w:ilvl w:val="0"/>
          <w:numId w:val="8"/>
        </w:numPr>
        <w:ind w:left="357" w:hanging="357"/>
      </w:pPr>
      <w:r>
        <w:t>Oferta złożona przez Organizację musi być w języku polskim.</w:t>
      </w:r>
    </w:p>
    <w:p w:rsidR="00013EED" w:rsidRDefault="00F311E2">
      <w:pPr>
        <w:numPr>
          <w:ilvl w:val="0"/>
          <w:numId w:val="9"/>
        </w:numPr>
        <w:ind w:left="357" w:hanging="357"/>
      </w:pPr>
      <w:r>
        <w:t>Proponowane zadanie musi mieścić się w działalności statutowej Organizacji.</w:t>
      </w:r>
    </w:p>
    <w:p w:rsidR="00013EED" w:rsidRDefault="00F311E2">
      <w:pPr>
        <w:numPr>
          <w:ilvl w:val="0"/>
          <w:numId w:val="10"/>
        </w:numPr>
        <w:ind w:left="357" w:hanging="357"/>
      </w:pPr>
      <w: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013EED" w:rsidRDefault="00F311E2">
      <w:pPr>
        <w:numPr>
          <w:ilvl w:val="0"/>
          <w:numId w:val="11"/>
        </w:numPr>
        <w:ind w:left="357" w:hanging="357"/>
      </w:pPr>
      <w:r>
        <w:t xml:space="preserve">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  </w:t>
      </w:r>
    </w:p>
    <w:p w:rsidR="00013EED" w:rsidRDefault="00F311E2">
      <w:pPr>
        <w:spacing w:after="100"/>
        <w:ind w:left="357"/>
      </w:pPr>
      <w:r>
        <w:rPr>
          <w:b/>
          <w:bCs/>
        </w:rPr>
        <w:t>    UWAGA: </w:t>
      </w:r>
    </w:p>
    <w:p w:rsidR="00013EED" w:rsidRDefault="00F311E2">
      <w:pPr>
        <w:spacing w:after="100"/>
        <w:ind w:left="357"/>
      </w:pPr>
      <w:r>
        <w:rPr>
          <w:b/>
          <w:bCs/>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w:t>
      </w:r>
      <w:r>
        <w:rPr>
          <w:b/>
          <w:bCs/>
        </w:rPr>
        <w:lastRenderedPageBreak/>
        <w:t>uzasadnione wraz z określoną ścieżką postępowania w przypadku dostępu alternatywnego.</w:t>
      </w:r>
    </w:p>
    <w:p w:rsidR="00013EED" w:rsidRDefault="00F311E2">
      <w:pPr>
        <w:numPr>
          <w:ilvl w:val="0"/>
          <w:numId w:val="12"/>
        </w:numPr>
        <w:ind w:left="357" w:hanging="357"/>
      </w:pPr>
      <w:r>
        <w:t>Organizacja wnioskująca o przyznanie dotacji w przedmiotowym konkursie nie może ubiegać się o przyznanie i korzystać ze środków finansowych z innych źródeł Gminy Miasto Szczecin na to samo działanie w ramach realizowanego zadania publicznego.</w:t>
      </w:r>
    </w:p>
    <w:p w:rsidR="00013EED" w:rsidRDefault="00F311E2">
      <w:pPr>
        <w:numPr>
          <w:ilvl w:val="0"/>
          <w:numId w:val="13"/>
        </w:numPr>
        <w:ind w:left="357" w:hanging="357"/>
      </w:pPr>
      <w:r>
        <w:t>Organizacja wnioskująca o przyznanie dotacji w przedmiotowym konkursie nie może zrefundować całkowicie lub częściowo tego samego wydatku dwukrotnie ze środków publicznych, zarówno ze środków krajowych jak i wspólnotowych.</w:t>
      </w:r>
    </w:p>
    <w:p w:rsidR="00013EED" w:rsidRDefault="00F311E2">
      <w:pPr>
        <w:numPr>
          <w:ilvl w:val="0"/>
          <w:numId w:val="14"/>
        </w:numPr>
        <w:ind w:left="357" w:hanging="357"/>
      </w:pPr>
      <w: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013EED" w:rsidRDefault="00F311E2">
      <w:pPr>
        <w:numPr>
          <w:ilvl w:val="0"/>
          <w:numId w:val="15"/>
        </w:numPr>
        <w:ind w:left="357" w:hanging="357"/>
      </w:pPr>
      <w: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013EED" w:rsidRDefault="00F311E2">
      <w:pPr>
        <w:numPr>
          <w:ilvl w:val="0"/>
          <w:numId w:val="16"/>
        </w:numPr>
        <w:ind w:left="713" w:hanging="357"/>
      </w:pPr>
      <w:r>
        <w:t>Organizacja, która nie ma prawnej możliwości odzyskania lub rozliczenia podatku VAT od towarów i usług związanych z realizacją zadania (dla których podatek VAT jest kosztem), sporządza kosztorys w kwotach brutto (łącznie z podatkiem VAT),</w:t>
      </w:r>
    </w:p>
    <w:p w:rsidR="00013EED" w:rsidRDefault="00F311E2">
      <w:pPr>
        <w:numPr>
          <w:ilvl w:val="0"/>
          <w:numId w:val="17"/>
        </w:numPr>
        <w:ind w:left="713" w:hanging="357"/>
      </w:pPr>
      <w: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013EED" w:rsidRDefault="00F311E2">
      <w:pPr>
        <w:numPr>
          <w:ilvl w:val="0"/>
          <w:numId w:val="18"/>
        </w:numPr>
        <w:ind w:left="357" w:hanging="357"/>
      </w:pPr>
      <w:r>
        <w:t xml:space="preserve">Dotacja nie może być przeznaczona w szczególności na: </w:t>
      </w:r>
    </w:p>
    <w:p w:rsidR="00013EED" w:rsidRDefault="00F311E2">
      <w:pPr>
        <w:numPr>
          <w:ilvl w:val="0"/>
          <w:numId w:val="19"/>
        </w:numPr>
        <w:ind w:left="713" w:hanging="357"/>
      </w:pPr>
      <w:r>
        <w:t>remonty budynków,</w:t>
      </w:r>
    </w:p>
    <w:p w:rsidR="00013EED" w:rsidRDefault="00F311E2">
      <w:pPr>
        <w:numPr>
          <w:ilvl w:val="0"/>
          <w:numId w:val="20"/>
        </w:numPr>
        <w:ind w:left="713" w:hanging="357"/>
      </w:pPr>
      <w:r>
        <w:t>zakupy gruntów lub innych nieruchomości,</w:t>
      </w:r>
    </w:p>
    <w:p w:rsidR="00013EED" w:rsidRDefault="00F311E2">
      <w:pPr>
        <w:numPr>
          <w:ilvl w:val="0"/>
          <w:numId w:val="21"/>
        </w:numPr>
        <w:ind w:left="713" w:hanging="357"/>
      </w:pPr>
      <w:r>
        <w:t>tworzenie funduszy kapitałowych,</w:t>
      </w:r>
    </w:p>
    <w:p w:rsidR="00013EED" w:rsidRDefault="00F311E2">
      <w:pPr>
        <w:numPr>
          <w:ilvl w:val="0"/>
          <w:numId w:val="22"/>
        </w:numPr>
        <w:ind w:left="713" w:hanging="357"/>
      </w:pPr>
      <w:r>
        <w:t>działania, których celem jest dalsze przyznawanie stypendiów dla osób prawnych lub fizycznych z wyłączeniem przepisów dotyczących stypendiów sportowych,</w:t>
      </w:r>
    </w:p>
    <w:p w:rsidR="00013EED" w:rsidRDefault="00F311E2">
      <w:pPr>
        <w:numPr>
          <w:ilvl w:val="0"/>
          <w:numId w:val="23"/>
        </w:numPr>
        <w:ind w:left="713" w:hanging="357"/>
      </w:pPr>
      <w:r>
        <w:t>przedsięwzięcia, które są dofinansowywane z budżetu Miasta lub jego funduszy celowych na podstawie przepisów szczególnych,</w:t>
      </w:r>
    </w:p>
    <w:p w:rsidR="00013EED" w:rsidRDefault="00F311E2">
      <w:pPr>
        <w:numPr>
          <w:ilvl w:val="0"/>
          <w:numId w:val="24"/>
        </w:numPr>
        <w:ind w:left="713" w:hanging="357"/>
      </w:pPr>
      <w:r>
        <w:t>wydatki poniesione na przygotowanie wniosku, oraz pokrycie kosztów utrzymania biura wykraczające poza zakres realizacji zleconego zadania,</w:t>
      </w:r>
    </w:p>
    <w:p w:rsidR="00013EED" w:rsidRDefault="00F311E2">
      <w:pPr>
        <w:numPr>
          <w:ilvl w:val="0"/>
          <w:numId w:val="25"/>
        </w:numPr>
        <w:ind w:left="713" w:hanging="357"/>
      </w:pPr>
      <w:r>
        <w:t>wydatki z tytułu opłat i kar umownych, grzywien, a także koszty procesów sądowych oraz koszty realizacji postanowień wydanych przez sąd,</w:t>
      </w:r>
    </w:p>
    <w:p w:rsidR="00013EED" w:rsidRDefault="00F311E2">
      <w:pPr>
        <w:numPr>
          <w:ilvl w:val="0"/>
          <w:numId w:val="26"/>
        </w:numPr>
        <w:ind w:left="713" w:hanging="357"/>
      </w:pPr>
      <w:r>
        <w:t>odsetki od zadłużenia,</w:t>
      </w:r>
    </w:p>
    <w:p w:rsidR="00013EED" w:rsidRDefault="00F311E2">
      <w:pPr>
        <w:numPr>
          <w:ilvl w:val="0"/>
          <w:numId w:val="27"/>
        </w:numPr>
        <w:ind w:left="713" w:hanging="357"/>
      </w:pPr>
      <w:r>
        <w:lastRenderedPageBreak/>
        <w:t>darowizny na rzecz innych osób,</w:t>
      </w:r>
    </w:p>
    <w:p w:rsidR="00013EED" w:rsidRDefault="00F311E2">
      <w:pPr>
        <w:numPr>
          <w:ilvl w:val="0"/>
          <w:numId w:val="28"/>
        </w:numPr>
        <w:ind w:left="713" w:hanging="357"/>
      </w:pPr>
      <w:r>
        <w:t>działalność gospodarczą,</w:t>
      </w:r>
    </w:p>
    <w:p w:rsidR="00013EED" w:rsidRDefault="00F311E2">
      <w:pPr>
        <w:numPr>
          <w:ilvl w:val="0"/>
          <w:numId w:val="29"/>
        </w:numPr>
        <w:ind w:left="713" w:hanging="357"/>
      </w:pPr>
      <w:r>
        <w:t>wydatki nieuwzględnione w ofercie i (lub) w zaktualizowanej kalkulacji przewidywanych kosztów realizacji zadania publicznego,</w:t>
      </w:r>
    </w:p>
    <w:p w:rsidR="00013EED" w:rsidRDefault="00F311E2">
      <w:pPr>
        <w:numPr>
          <w:ilvl w:val="0"/>
          <w:numId w:val="30"/>
        </w:numPr>
        <w:ind w:left="713" w:hanging="357"/>
      </w:pPr>
      <w:r>
        <w:t>deficyt zrealizowanych wcześniej przedsięwzięć oraz kosztów.</w:t>
      </w:r>
    </w:p>
    <w:p w:rsidR="00013EED" w:rsidRDefault="00F311E2">
      <w:pPr>
        <w:numPr>
          <w:ilvl w:val="0"/>
          <w:numId w:val="31"/>
        </w:numPr>
        <w:ind w:left="357" w:hanging="357"/>
      </w:pPr>
      <w:r>
        <w:t>W przypadku złożenia oferty wspólnej niedozwolone są przepływy finansowe między oferentami realizującymi zadanie.</w:t>
      </w:r>
    </w:p>
    <w:p w:rsidR="00013EED" w:rsidRDefault="00F311E2">
      <w:pPr>
        <w:numPr>
          <w:ilvl w:val="0"/>
          <w:numId w:val="32"/>
        </w:numPr>
        <w:ind w:left="357" w:hanging="357"/>
      </w:pPr>
      <w:r>
        <w:t>Wszelkie zmiany związane z dokonywaniem przesunięć pomiędzy poszczególnymi pozycjami kosztów określonych w zawartej umowie będą wymagały zgody Zleceniodawcy;</w:t>
      </w:r>
      <w:r>
        <w:br/>
        <w:t>a) istnieje możliwość dokonywania przesunięć środków pomiędzy poszczególnymi pozycjami (rodzajem kosztów) wskazanymi w kosztorysie w wysokości nie wyższej niż 10% wartości danego rodzaju kosztu, a naruszenie niniejszego postanowienia uważa się za pobranie części dotacji w nadmiernej wysokości;</w:t>
      </w:r>
      <w:r>
        <w:br/>
        <w:t xml:space="preserve">b) zmiany w kosztorysie polegające na usunięciu lub wprowadzeniu nowej pozycji wydatków, czy też przesunięcia kosztów pomiędzy pozycjami (rodzajem kosztów) powyżej 10%, wymagają sporządzenia aneksu do umowy, a organizacja ma obowiązek uzasadnienia dokonania powyższych zmian; </w:t>
      </w:r>
      <w:r>
        <w:br/>
        <w:t>c) oferent zobowiązany będzie złożyć wniosek o aneksowanie umowy (poprzez platformę WITKAC.pl), jednak nie później niż 21 dni przed zakończeniem realizacji zadania (decyduje data wpływu do Urzędu Miasta Szczecin potwierdzenia złożenia wniosku)</w:t>
      </w:r>
    </w:p>
    <w:p w:rsidR="00013EED" w:rsidRDefault="00F311E2">
      <w:pPr>
        <w:numPr>
          <w:ilvl w:val="0"/>
          <w:numId w:val="33"/>
        </w:numPr>
        <w:ind w:left="357" w:hanging="357"/>
      </w:pPr>
      <w:r>
        <w:t xml:space="preserve">Gmina Miasto Szczecin zastrzega sobie prawo do: </w:t>
      </w:r>
    </w:p>
    <w:p w:rsidR="00013EED" w:rsidRDefault="00F311E2">
      <w:pPr>
        <w:numPr>
          <w:ilvl w:val="0"/>
          <w:numId w:val="34"/>
        </w:numPr>
        <w:ind w:left="713" w:hanging="357"/>
      </w:pPr>
      <w:r>
        <w:t>rozdysponowania kwoty niższej niż wskazana w Konkursie,</w:t>
      </w:r>
    </w:p>
    <w:p w:rsidR="00013EED" w:rsidRDefault="00F311E2">
      <w:pPr>
        <w:numPr>
          <w:ilvl w:val="0"/>
          <w:numId w:val="35"/>
        </w:numPr>
        <w:ind w:left="713" w:hanging="357"/>
      </w:pPr>
      <w:r>
        <w:t>wyboru więcej niż jednej ofert,</w:t>
      </w:r>
    </w:p>
    <w:p w:rsidR="00013EED" w:rsidRDefault="00F311E2">
      <w:pPr>
        <w:numPr>
          <w:ilvl w:val="0"/>
          <w:numId w:val="36"/>
        </w:numPr>
        <w:ind w:left="713" w:hanging="357"/>
      </w:pPr>
      <w:r>
        <w:t>wyboru przedstawionych w ofercie działań, na które zostanie udzielona dotacja,</w:t>
      </w:r>
    </w:p>
    <w:p w:rsidR="00013EED" w:rsidRDefault="00F311E2">
      <w:pPr>
        <w:numPr>
          <w:ilvl w:val="0"/>
          <w:numId w:val="37"/>
        </w:numPr>
        <w:ind w:left="713" w:hanging="357"/>
      </w:pPr>
      <w:r>
        <w:t>odwołania konkursu przed upływem terminu na złożenie ofert bez podania przyczyny.</w:t>
      </w:r>
    </w:p>
    <w:p w:rsidR="00013EED" w:rsidRDefault="00F311E2">
      <w:pPr>
        <w:numPr>
          <w:ilvl w:val="0"/>
          <w:numId w:val="38"/>
        </w:numPr>
        <w:ind w:left="357" w:hanging="357"/>
      </w:pPr>
      <w:r>
        <w:t>Szczegółowe warunki realizacji zadania reguluje umowa zawarta pomiędzy Gminą Miasto Szczecin a Organizacją.</w:t>
      </w:r>
    </w:p>
    <w:p w:rsidR="00013EED" w:rsidRDefault="00F311E2">
      <w:pPr>
        <w:numPr>
          <w:ilvl w:val="0"/>
          <w:numId w:val="39"/>
        </w:numPr>
        <w:ind w:left="357" w:hanging="357"/>
      </w:pPr>
      <w:r>
        <w:t xml:space="preserve">Organizacja której oferta została wybrana do realizacji zadania publicznego, zobowiązana jest do złożenia za pośrednictwem platformy Oświadczenia do umowy, zawierającego: </w:t>
      </w:r>
    </w:p>
    <w:p w:rsidR="00013EED" w:rsidRDefault="00F311E2">
      <w:pPr>
        <w:numPr>
          <w:ilvl w:val="0"/>
          <w:numId w:val="40"/>
        </w:numPr>
        <w:ind w:left="713" w:hanging="357"/>
      </w:pPr>
      <w:r>
        <w:t>oświadczenie RODO,</w:t>
      </w:r>
    </w:p>
    <w:p w:rsidR="00013EED" w:rsidRDefault="00F311E2">
      <w:pPr>
        <w:numPr>
          <w:ilvl w:val="0"/>
          <w:numId w:val="41"/>
        </w:numPr>
        <w:ind w:left="713" w:hanging="357"/>
      </w:pPr>
      <w:r>
        <w:t>oświadczenie VAT,</w:t>
      </w:r>
    </w:p>
    <w:p w:rsidR="00013EED" w:rsidRDefault="00F311E2">
      <w:pPr>
        <w:numPr>
          <w:ilvl w:val="0"/>
          <w:numId w:val="42"/>
        </w:numPr>
        <w:ind w:left="713" w:hanging="357"/>
      </w:pPr>
      <w:r>
        <w:t>oświadczenie o niezaleganiu z opłacaniem należności z tytułu zobowiązań podatkowych, składek na ubezpieczenia społeczne i należności wobec miasta,</w:t>
      </w:r>
    </w:p>
    <w:p w:rsidR="00013EED" w:rsidRDefault="00F311E2">
      <w:pPr>
        <w:numPr>
          <w:ilvl w:val="0"/>
          <w:numId w:val="43"/>
        </w:numPr>
        <w:ind w:left="713" w:hanging="357"/>
      </w:pPr>
      <w:r>
        <w:t>oświadczenie o zgodności danych wskazanych w ofercie z Krajowym Rejestrem Sądowy, inną właściwą ewidencją,</w:t>
      </w:r>
    </w:p>
    <w:p w:rsidR="00013EED" w:rsidRDefault="00F311E2">
      <w:pPr>
        <w:numPr>
          <w:ilvl w:val="0"/>
          <w:numId w:val="44"/>
        </w:numPr>
        <w:ind w:left="713" w:hanging="357"/>
      </w:pPr>
      <w:r>
        <w:t>poświadczenie o posiadaniu rachunku bankowego wraz ze wskazaniem jego numeru,</w:t>
      </w:r>
    </w:p>
    <w:p w:rsidR="00013EED" w:rsidRDefault="00F311E2">
      <w:pPr>
        <w:numPr>
          <w:ilvl w:val="0"/>
          <w:numId w:val="45"/>
        </w:numPr>
        <w:ind w:left="713" w:hanging="357"/>
      </w:pPr>
      <w:r>
        <w:t>poświadczenie aktualnego stanu prawnego i faktycznego.</w:t>
      </w:r>
    </w:p>
    <w:p w:rsidR="00013EED" w:rsidRDefault="00F311E2">
      <w:pPr>
        <w:numPr>
          <w:ilvl w:val="0"/>
          <w:numId w:val="46"/>
        </w:numPr>
        <w:spacing w:after="100"/>
        <w:ind w:left="357" w:hanging="357"/>
      </w:pPr>
      <w:r>
        <w:lastRenderedPageBreak/>
        <w:t>Założenia konkursowe:</w:t>
      </w:r>
      <w:r>
        <w:br/>
        <w:t>a) Odbiorcami zadania są mieszkańcy i mieszkanki Gminy Miasto Szczecin w wieku 60 lat i więcej;</w:t>
      </w:r>
      <w:r>
        <w:br/>
        <w:t>b) Priorytetem zadania publicznego jest aktywizacja społeczna osób w wieku 60 lat i więcej oraz wzmacnianie współpracy organizacji działających na rzecz osób starszych, promocji wolontariatu i aktywnego uczestnictwa seniorów w życiu lokalnej społeczności poprzez realizację Szczecińskiego Tygodnia Inicjatyw Senioralnych;</w:t>
      </w:r>
      <w:r>
        <w:br/>
        <w:t>c) Organizacja korowodu inaugurującego Szczeciński Tydzień Inicjatyw Senioralnych, z udziałem osób starszych oraz podmiotów działających na ich rzecz. Organizator korowodu zobowiązany jest do dopełnienia wszelkich formalności wynikających z obowiązujących przepisów prawa, w szczególności w zakresie organizacji zgromadzeń w przestrzeni publicznej;</w:t>
      </w:r>
      <w:r>
        <w:br/>
        <w:t>d)</w:t>
      </w:r>
      <w:r>
        <w:tab/>
        <w:t>Współpraca z organizacjami i instytucjami działającymi na rzecz osób starszych, w szczególności z organizacjami pozarządowymi, klubami seniora, uniwersytetami trzeciego wieku oraz domami kultury, m.in. poprzez organizację spotkań z wyżej wymienionymi podmiotami, mających na celu skoordynowanie działań, wymianę informacji oraz zapewnienie spójnej realizacji inicjatyw w ramach Szczecińskiego Tygodnia Inicjatyw Senioralnych;</w:t>
      </w:r>
      <w:r>
        <w:br/>
        <w:t>e)</w:t>
      </w:r>
      <w:r>
        <w:tab/>
        <w:t>Organizacja otwartego wydarzenia umożliwiającego prezentację oferty organizacji pozarządowych, instytucji oraz firm działających na rzecz osób starszych, które odbędzie się w miejscu reprezentatywnym, łatwo dostępnym i popularnym;</w:t>
      </w:r>
      <w:r>
        <w:br/>
        <w:t xml:space="preserve">f) Opracowanie programu Szczecińskiego Tygodnia Inicjatyw Senioralnych, obejmującego wszystkie planowane wydarzenia, inicjatywy i działania towarzyszące, oraz zapewnienie jego promocji wśród osób starszych i lokalnej społeczności, w tym w mediach lokalnych, portalach internetowych, materiałach drukowanych oraz mediach </w:t>
      </w:r>
      <w:proofErr w:type="spellStart"/>
      <w:r>
        <w:t>społecznościowych</w:t>
      </w:r>
      <w:proofErr w:type="spellEnd"/>
      <w:r>
        <w:t>;</w:t>
      </w:r>
      <w:r>
        <w:br/>
        <w:t>g) Współpraca z jednostkami Gminy Miasto Szczecin, w szczególności z Centrum Usług Społecznych, Miejską Radą Seniorów w Szczecinie, instytucjami kultury oraz podmiotami realizującymi zadania z zakresu sportu, rekreacji i turystki;</w:t>
      </w:r>
      <w:r>
        <w:br/>
        <w:t>h) Organizacja wydarzenia podsumowującego Szczeciński Tydzień Inicjatyw Senioralnych z występem artystycznym dla min. 150 osób, z udziałem przedstawicieli jednostek Gminy Miasto Szczecin działających w sferze polityki senioralnej, podczas którego uhonorowani zostaną wolontariusze zgłoszeni przez organizacje, kluby seniora oraz uniwersytety trzeciego wieku. Każdy podmiot może zgłosić jednego kandydata lub kandydatkę do wyróżnienia;</w:t>
      </w:r>
      <w:r>
        <w:br/>
        <w:t>i) Konsultowanie planowanych działań oraz sposobu realizacji zadania z przedstawicielem Wydziału Spraw Społecznych Urzędu Miasta Szczecin, na każdym etapie realizacji zadania, w szczególności w zakresie zgodności działań z celami konkursu;</w:t>
      </w:r>
      <w:r>
        <w:br/>
        <w:t>j) Oczekiwane rezultaty zadania:</w:t>
      </w:r>
      <w:r>
        <w:br/>
        <w:t>•</w:t>
      </w:r>
      <w:r>
        <w:tab/>
        <w:t>aktywizacja i integracja osób w wieku 60 lat i więcej poprzez realizację Szczecińskiego Tygodnia Inicjatyw Senioralnych;</w:t>
      </w:r>
      <w:r>
        <w:br/>
      </w:r>
      <w:r>
        <w:lastRenderedPageBreak/>
        <w:t>•  wzmocnienie współpracy lokalnych organizacji działających na rzecz osób starszych;</w:t>
      </w:r>
      <w:r>
        <w:br/>
        <w:t>k) Oczekiwane wskaźniki realizacji celu, które muszą zostać oszacowane w ofercie w części III „5.1.Opis zakładanych rezultatów realizacji zadania publicznego”:</w:t>
      </w:r>
      <w:r>
        <w:br/>
      </w:r>
      <w:r>
        <w:br/>
        <w:t>•</w:t>
      </w:r>
      <w:r>
        <w:tab/>
        <w:t xml:space="preserve">Liczba osób w wieku 60 lat i więcej biorących udział w wydarzeniach, </w:t>
      </w:r>
      <w:r>
        <w:br/>
        <w:t>•</w:t>
      </w:r>
      <w:r>
        <w:tab/>
        <w:t>Liczba wydarzeń i inicjatyw zorganizowanych w ramach STIS,</w:t>
      </w:r>
      <w:r>
        <w:br/>
        <w:t>•</w:t>
      </w:r>
      <w:r>
        <w:tab/>
        <w:t>Liczba organizacji współpracujących przy realizacji zadania,</w:t>
      </w:r>
      <w:r>
        <w:br/>
        <w:t>•</w:t>
      </w:r>
      <w:r>
        <w:tab/>
        <w:t>Liczba spotkań roboczych z podmiotami współpracującymi.</w:t>
      </w:r>
      <w:r>
        <w:br/>
      </w:r>
      <w:r>
        <w:br/>
        <w:t xml:space="preserve">17)  Katalog kosztów kwalifikowanych w ramach udzielonej dotacji: </w:t>
      </w:r>
      <w:r>
        <w:br/>
        <w:t>a) Koszty realizacji działań – wszystkie koszty merytoryczne związane z realizacją zadania, w tym m.in.:</w:t>
      </w:r>
      <w:r>
        <w:br/>
        <w:t>•</w:t>
      </w:r>
      <w:r>
        <w:tab/>
        <w:t>wynajem sal, przestrzeni oraz infrastruktury technicznej,</w:t>
      </w:r>
      <w:r>
        <w:br/>
        <w:t>•</w:t>
      </w:r>
      <w:r>
        <w:tab/>
        <w:t>obsługę techniczną wydarzeń, w tym nagłośnienie, oświetlenie, scenę i zaplecze techniczne,</w:t>
      </w:r>
      <w:r>
        <w:br/>
        <w:t>•</w:t>
      </w:r>
      <w:r>
        <w:tab/>
        <w:t>zakup i/lub wykonanie materiałów promocyjnych oraz informacyjnych,</w:t>
      </w:r>
      <w:r>
        <w:br/>
        <w:t>•</w:t>
      </w:r>
      <w:r>
        <w:tab/>
        <w:t>zakup nagród, statuetek, dyplomów oraz innych form wyróżnień dla wolontariuszy,</w:t>
      </w:r>
      <w:r>
        <w:br/>
        <w:t>•</w:t>
      </w:r>
      <w:r>
        <w:tab/>
        <w:t>działania promocyjne i informacyjne w mediach lokalnych oraz w Internecie,</w:t>
      </w:r>
      <w:r>
        <w:br/>
        <w:t>•</w:t>
      </w:r>
      <w:r>
        <w:tab/>
        <w:t>zakup materiałów niezbędnych do realizacji działań, w tym m.in. materiały biurowy, środki czystości,</w:t>
      </w:r>
      <w:r>
        <w:br/>
        <w:t>•</w:t>
      </w:r>
      <w:r>
        <w:tab/>
        <w:t>koszty osobowe związane z bezpośrednią realizacją działań, w tym wynagrodzenia moderatorów spotkań, konferansjera wydarzenia podsumowującego, artystów, prelegentów,</w:t>
      </w:r>
      <w:r>
        <w:br/>
        <w:t>•</w:t>
      </w:r>
      <w:r>
        <w:tab/>
        <w:t>koszty związane z organizacją wydarzeń plenerowych i otwartych, w tym zabezpieczenie medyczne, ubezpieczenie wydarzenia;</w:t>
      </w:r>
      <w:r>
        <w:br/>
        <w:t xml:space="preserve">b) Koszty administracyjne obejmują w szczególności koszty koordynacji zadania, w tym wynagrodzenia osób odpowiedzialnych za zarządzanie, organizację i nadzór nad realizacją zadania publicznego, a także koszty obsługi księgowej i finansowej zadania. </w:t>
      </w:r>
      <w:r>
        <w:br/>
        <w:t>Łączna wysokość kosztów administracyjnych nie może przekroczyć 10% kwoty dotacji przyznanej na realizację zadania publicznego. Procentowy limit dla tej kategorii kosztów liczony jest od wartości dotacji przekazanej na realizację zadania publicznego, a nie od całkowitych kosztów realizacji zadania.</w:t>
      </w:r>
      <w:r>
        <w:br/>
        <w:t>W przypadku kosztów wynagrodzenia personelu, w tym kosztów osobowych administracji i obsługi projektu oraz kosztów osobowych merytorycznych, kwalifikowane są wszystkie składniki wynagrodzenia.</w:t>
      </w:r>
      <w:r>
        <w:br/>
        <w:t>18) Gmina Miasto Szczecin przekaże dotację na realizację zadania publicznego jednej organizacji, której oferta uznana zostanie za najkorzystniejszą.</w:t>
      </w:r>
    </w:p>
    <w:p w:rsidR="00013EED" w:rsidRDefault="00F311E2">
      <w:pPr>
        <w:spacing w:after="100"/>
        <w:jc w:val="both"/>
      </w:pPr>
      <w:r>
        <w:t> </w:t>
      </w:r>
    </w:p>
    <w:p w:rsidR="00013EED" w:rsidRDefault="00F311E2">
      <w:pPr>
        <w:pStyle w:val="Heading2"/>
      </w:pPr>
      <w:r>
        <w:lastRenderedPageBreak/>
        <w:t>8. Termin i sposób składania ofert oraz potwierdzenia złożenia ofert:</w:t>
      </w:r>
    </w:p>
    <w:p w:rsidR="00013EED" w:rsidRDefault="00F311E2">
      <w:pPr>
        <w:numPr>
          <w:ilvl w:val="0"/>
          <w:numId w:val="47"/>
        </w:numPr>
        <w:ind w:left="357" w:hanging="357"/>
      </w:pPr>
      <w:r>
        <w:t>Ofertę należy wygenerować i złożyć za pomocą platformy www.witkac.pl (zwanej dalej platformą</w:t>
      </w:r>
      <w:r w:rsidR="00A5588B">
        <w:t>) w terminie do 17.04.2026 do 15.00</w:t>
      </w:r>
    </w:p>
    <w:p w:rsidR="00013EED" w:rsidRDefault="00F311E2">
      <w:pPr>
        <w:numPr>
          <w:ilvl w:val="0"/>
          <w:numId w:val="48"/>
        </w:numPr>
        <w:ind w:left="357" w:hanging="357"/>
      </w:pPr>
      <w: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013EED" w:rsidRDefault="00F311E2">
      <w:pPr>
        <w:numPr>
          <w:ilvl w:val="0"/>
          <w:numId w:val="49"/>
        </w:numPr>
        <w:spacing w:after="100"/>
        <w:ind w:left="357" w:hanging="357"/>
      </w:pPr>
      <w: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013EED" w:rsidRDefault="00F311E2">
      <w:pPr>
        <w:spacing w:after="100"/>
        <w:jc w:val="both"/>
      </w:pPr>
      <w:r>
        <w:t> </w:t>
      </w:r>
    </w:p>
    <w:p w:rsidR="00013EED" w:rsidRDefault="00F311E2">
      <w:pPr>
        <w:pStyle w:val="Heading2"/>
      </w:pPr>
      <w:r>
        <w:t>9. 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Opis wymaganej informacji merytorycznej</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Informacja o grupie docelowej zadania oraz o miejscu realizacji działań i wydarzeń, w tym m.in. korowodu oraz wydarzenia podsumowującego - tę informację należy uwzględnić w części II.3 oferty - "Syntetyczny opis zadania"</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Opis współpracy z organizacjami i instytucjami działającymi na rzecz osób starszych, w tym z jednostkami Gminy Miasto Szczecin i Miejską Radą Seniorów instytucjami kultury, podmiotami realizującymi zadania z zakresu sportu, rekreacji i turystki - tę informację należy uwzględnić w części III.3 oferty "Syntetyczny opis zadania"</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Charakterystyka planowanych działań i wydarzeń- tę informację należy uwzględnić w części III.4 oferty "Plan i harmonogram działań na rok 2026"</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Statut organizacji - jako odrębny załącznik do oferty</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 xml:space="preserve">Informacja o sposobie zapewnienia dostępności dla osób ze szczególnymi potrzebami w zakresie planowanego do realizacji zadania publicznego – tę informację należy uwzględnić w </w:t>
            </w:r>
            <w:proofErr w:type="spellStart"/>
            <w:r>
              <w:rPr>
                <w:b/>
                <w:bCs/>
              </w:rPr>
              <w:t>pkt</w:t>
            </w:r>
            <w:proofErr w:type="spellEnd"/>
            <w:r>
              <w:rPr>
                <w:b/>
                <w:bCs/>
              </w:rPr>
              <w:t xml:space="preserve"> VI.3 oferty dot. innych informacji w polu „Inne działania mogące mieć znaczenie przy ocenie oferty”.</w:t>
            </w:r>
          </w:p>
        </w:tc>
      </w:tr>
    </w:tbl>
    <w:p w:rsidR="00013EED" w:rsidRDefault="00F311E2">
      <w:pPr>
        <w:spacing w:after="100"/>
        <w:jc w:val="both"/>
      </w:pPr>
      <w:r>
        <w:t> </w:t>
      </w:r>
    </w:p>
    <w:p w:rsidR="00013EED" w:rsidRDefault="00F311E2">
      <w:pPr>
        <w:pStyle w:val="Heading2"/>
      </w:pPr>
      <w:r>
        <w:t>10. Tryb wyboru ofert.</w:t>
      </w:r>
    </w:p>
    <w:p w:rsidR="00013EED" w:rsidRDefault="00F311E2">
      <w:pPr>
        <w:spacing w:after="100"/>
      </w:pPr>
      <w:r>
        <w:lastRenderedPageBreak/>
        <w:t>Złożone w konkursie oferty przekazywane są do Biura Współpracy z Organizacjami Pozarządowymi celem sprawdzenia pod względem formalnym.</w:t>
      </w:r>
    </w:p>
    <w:p w:rsidR="00013EED" w:rsidRDefault="00F311E2">
      <w:pPr>
        <w:spacing w:after="100"/>
      </w:pPr>
      <w:r>
        <w:t>Za błąd formalny uznaje się:</w:t>
      </w:r>
    </w:p>
    <w:p w:rsidR="00013EED" w:rsidRDefault="00F311E2">
      <w:pPr>
        <w:numPr>
          <w:ilvl w:val="0"/>
          <w:numId w:val="50"/>
        </w:numPr>
        <w:ind w:left="357" w:hanging="357"/>
      </w:pPr>
      <w:r>
        <w:t>niezłożenie w formie papierowej lub w postaci elektronicznej opatrzonego podpisem kwalifikowanym, podpisem zaufanym lub podpisem osobistym potwierdzenia złożenia oferty,</w:t>
      </w:r>
    </w:p>
    <w:p w:rsidR="00013EED" w:rsidRDefault="00F311E2">
      <w:pPr>
        <w:numPr>
          <w:ilvl w:val="0"/>
          <w:numId w:val="51"/>
        </w:numPr>
        <w:ind w:left="357" w:hanging="357"/>
      </w:pPr>
      <w:r>
        <w:t>złożenie potwierdzenia złożenia oferty po terminie,</w:t>
      </w:r>
    </w:p>
    <w:p w:rsidR="00013EED" w:rsidRDefault="00F311E2">
      <w:pPr>
        <w:numPr>
          <w:ilvl w:val="0"/>
          <w:numId w:val="52"/>
        </w:numPr>
        <w:ind w:left="357" w:hanging="357"/>
      </w:pPr>
      <w:r>
        <w:t>ofertę złożoną przez podmiot nieuprawniony,</w:t>
      </w:r>
    </w:p>
    <w:p w:rsidR="00013EED" w:rsidRDefault="00F311E2">
      <w:pPr>
        <w:numPr>
          <w:ilvl w:val="0"/>
          <w:numId w:val="53"/>
        </w:numPr>
        <w:ind w:left="357" w:hanging="357"/>
      </w:pPr>
      <w: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013EED" w:rsidRDefault="00F311E2">
      <w:pPr>
        <w:numPr>
          <w:ilvl w:val="0"/>
          <w:numId w:val="54"/>
        </w:numPr>
        <w:spacing w:after="100"/>
        <w:ind w:left="357" w:hanging="357"/>
      </w:pPr>
      <w: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013EED" w:rsidRDefault="00F311E2">
      <w:pPr>
        <w:spacing w:after="100"/>
      </w:pPr>
      <w:r>
        <w:t> </w:t>
      </w:r>
    </w:p>
    <w:p w:rsidR="00013EED" w:rsidRDefault="00F311E2">
      <w:pPr>
        <w:spacing w:after="100"/>
      </w:pPr>
      <w:r>
        <w:t xml:space="preserve">Każdy błąd formalny określony w </w:t>
      </w:r>
      <w:proofErr w:type="spellStart"/>
      <w:r>
        <w:t>pkt</w:t>
      </w:r>
      <w:proofErr w:type="spellEnd"/>
      <w:r>
        <w:t xml:space="preserve"> 10 powoduje odrzucenie złożonej oferty, o czym Biuro Współpracy z Organizacjami Pozarządowymi informuje organizację.</w:t>
      </w:r>
    </w:p>
    <w:p w:rsidR="00013EED" w:rsidRDefault="00F311E2">
      <w:pPr>
        <w:spacing w:after="100"/>
      </w:pPr>
      <w:r>
        <w:t xml:space="preserve">Dysponent/jednostka miejska, stwierdza kompletność wymaganych informacji merytorycznych określonych w </w:t>
      </w:r>
      <w:proofErr w:type="spellStart"/>
      <w:r>
        <w:t>pkt</w:t>
      </w:r>
      <w:proofErr w:type="spellEnd"/>
      <w:r>
        <w:t xml:space="preserve"> 9 ogłoszenia oraz zgodność celów statutowych Organizacji z treścią ogłoszenia konkursowego. Niekompletność informacji, o których mowa powyżej, może mieć wpływ na ocenę merytoryczną ofert.</w:t>
      </w:r>
    </w:p>
    <w:p w:rsidR="00013EED" w:rsidRDefault="00F311E2">
      <w:pPr>
        <w:spacing w:after="100"/>
      </w:pPr>
      <w:r>
        <w:t>Oceny merytorycznej ofert spełniających wymogi formalne, dokonuje Komisja powołana Zarządzeniem Prezydenta Miasta Szczecin.</w:t>
      </w:r>
    </w:p>
    <w:p w:rsidR="00013EED" w:rsidRDefault="00F311E2">
      <w:pPr>
        <w:spacing w:after="100"/>
      </w:pPr>
      <w: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013EED" w:rsidRDefault="00F311E2">
      <w:pPr>
        <w:spacing w:after="100"/>
      </w:pPr>
      <w:r>
        <w:t>Wyniki konkursu publikowane są:</w:t>
      </w:r>
    </w:p>
    <w:p w:rsidR="00013EED" w:rsidRDefault="00F311E2">
      <w:pPr>
        <w:numPr>
          <w:ilvl w:val="0"/>
          <w:numId w:val="55"/>
        </w:numPr>
        <w:ind w:left="357" w:hanging="357"/>
      </w:pPr>
      <w:r>
        <w:t>w Biuletynie Informacji Publicznej;</w:t>
      </w:r>
    </w:p>
    <w:p w:rsidR="00013EED" w:rsidRDefault="00F311E2">
      <w:pPr>
        <w:numPr>
          <w:ilvl w:val="0"/>
          <w:numId w:val="56"/>
        </w:numPr>
        <w:ind w:left="357" w:hanging="357"/>
      </w:pPr>
      <w:r>
        <w:t>w siedzibie Gminy Miasto Szczecin w miejscu przeznaczonym na zamieszczanie ogłoszeń;</w:t>
      </w:r>
    </w:p>
    <w:p w:rsidR="00013EED" w:rsidRDefault="00F311E2">
      <w:pPr>
        <w:numPr>
          <w:ilvl w:val="0"/>
          <w:numId w:val="57"/>
        </w:numPr>
        <w:spacing w:after="100"/>
        <w:ind w:left="357" w:hanging="357"/>
      </w:pPr>
      <w:r>
        <w:t>na stronie internetowej Gminy Miasto Szczecin.</w:t>
      </w:r>
    </w:p>
    <w:p w:rsidR="00013EED" w:rsidRDefault="00F311E2">
      <w:pPr>
        <w:spacing w:after="100"/>
        <w:jc w:val="both"/>
      </w:pPr>
      <w:r>
        <w:t> </w:t>
      </w:r>
    </w:p>
    <w:p w:rsidR="00013EED" w:rsidRDefault="00F311E2">
      <w:pPr>
        <w:pStyle w:val="Heading2"/>
      </w:pPr>
      <w:r>
        <w:t>11. Kryteria wyboru ofert.</w:t>
      </w:r>
    </w:p>
    <w:p w:rsidR="00013EED" w:rsidRDefault="00F311E2">
      <w:pPr>
        <w:spacing w:after="100"/>
      </w:pPr>
      <w:r>
        <w:t>Przy wyborze ofert Gmina Miasto Szczecin oceniać będzie:</w:t>
      </w:r>
    </w:p>
    <w:p w:rsidR="00013EED" w:rsidRDefault="00F311E2">
      <w:pPr>
        <w:spacing w:after="100"/>
        <w:jc w:val="both"/>
      </w:pPr>
      <w:r>
        <w:t> </w:t>
      </w:r>
    </w:p>
    <w:p w:rsidR="00013EED" w:rsidRDefault="00F311E2">
      <w:pPr>
        <w:pStyle w:val="Heading2"/>
      </w:pPr>
      <w:r>
        <w:lastRenderedPageBreak/>
        <w:t>KRYTERIA WERYFIKACJI FORMALNEJ</w:t>
      </w:r>
    </w:p>
    <w:tbl>
      <w:tblPr>
        <w:tblW w:w="0" w:type="auto"/>
        <w:tblInd w:w="20" w:type="dxa"/>
        <w:tblLayout w:type="fixed"/>
        <w:tblCellMar>
          <w:top w:w="20" w:type="dxa"/>
          <w:left w:w="0" w:type="dxa"/>
          <w:bottom w:w="20" w:type="dxa"/>
          <w:right w:w="0" w:type="dxa"/>
        </w:tblCellMar>
        <w:tblLook w:val="0000"/>
      </w:tblPr>
      <w:tblGrid>
        <w:gridCol w:w="454"/>
        <w:gridCol w:w="8617"/>
      </w:tblGrid>
      <w:tr w:rsidR="00013EED">
        <w:tc>
          <w:tcPr>
            <w:tcW w:w="454" w:type="dxa"/>
            <w:tcBorders>
              <w:top w:val="nil"/>
              <w:left w:val="nil"/>
              <w:bottom w:val="nil"/>
              <w:right w:val="nil"/>
            </w:tcBorders>
            <w:tcMar>
              <w:left w:w="20" w:type="dxa"/>
              <w:right w:w="20" w:type="dxa"/>
            </w:tcMar>
          </w:tcPr>
          <w:p w:rsidR="00013EED" w:rsidRDefault="00F311E2">
            <w:pPr>
              <w:spacing w:after="40"/>
            </w:pPr>
            <w:r>
              <w:t> </w:t>
            </w:r>
          </w:p>
        </w:tc>
        <w:tc>
          <w:tcPr>
            <w:tcW w:w="8617" w:type="dxa"/>
            <w:tcBorders>
              <w:top w:val="nil"/>
              <w:left w:val="nil"/>
              <w:bottom w:val="nil"/>
              <w:right w:val="nil"/>
            </w:tcBorders>
            <w:tcMar>
              <w:left w:w="20" w:type="dxa"/>
              <w:right w:w="20" w:type="dxa"/>
            </w:tcMar>
          </w:tcPr>
          <w:p w:rsidR="00013EED" w:rsidRDefault="00013EED">
            <w:pPr>
              <w:spacing w:after="40"/>
            </w:pP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 xml:space="preserve"> Złożenie w formie papierowej lub w postaci elektronicznej opatrzonego podpisem kwalifikowanym, podpisem zaufanym lub podpisem osobistym potwierdzenia złożenia oferty.</w:t>
            </w:r>
            <w:r>
              <w:br/>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 xml:space="preserve"> Złożenie potwierdzenia złożenia oferty w terminie.</w:t>
            </w:r>
            <w:r>
              <w:br/>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 xml:space="preserve"> Złożenie oferty przez podmiot uprawniony.</w:t>
            </w:r>
            <w:r>
              <w:br/>
            </w:r>
            <w:r>
              <w:rPr>
                <w:sz w:val="25"/>
                <w:szCs w:val="25"/>
              </w:rPr>
              <w:t>(podmioty uprawnione, o których mowa w art. 3 ust. 2 i 3 ustawy o działalności pożytku publicznego i o wolontariacie)</w:t>
            </w:r>
            <w:r>
              <w:rPr>
                <w:sz w:val="25"/>
                <w:szCs w:val="25"/>
              </w:rPr>
              <w:br/>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 xml:space="preserve"> Złożenie potwierdzenia złożenia oferty z podpisami osób upoważnionych do składania oświadczeń woli w imieniu organizacji, zgodnie z uprawnieniem wskazanym w Krajowym Rejestrze Sądowym/właściwej ewidencji lub innym dokumencie</w:t>
            </w:r>
            <w:r>
              <w:br/>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 xml:space="preserve"> 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r>
              <w:br/>
            </w:r>
          </w:p>
        </w:tc>
      </w:tr>
    </w:tbl>
    <w:p w:rsidR="00013EED" w:rsidRDefault="00F311E2">
      <w:pPr>
        <w:spacing w:after="100"/>
      </w:pPr>
      <w:r>
        <w:t> </w:t>
      </w:r>
    </w:p>
    <w:p w:rsidR="00013EED" w:rsidRDefault="00F311E2">
      <w:pPr>
        <w:pStyle w:val="Heading2"/>
      </w:pPr>
      <w: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013EED">
        <w:tc>
          <w:tcPr>
            <w:tcW w:w="454" w:type="dxa"/>
            <w:tcBorders>
              <w:top w:val="nil"/>
              <w:left w:val="nil"/>
              <w:bottom w:val="nil"/>
              <w:right w:val="nil"/>
            </w:tcBorders>
            <w:tcMar>
              <w:left w:w="20" w:type="dxa"/>
              <w:right w:w="20" w:type="dxa"/>
            </w:tcMar>
          </w:tcPr>
          <w:p w:rsidR="00013EED" w:rsidRDefault="00F311E2">
            <w:pPr>
              <w:spacing w:after="40"/>
            </w:pPr>
            <w:r>
              <w:t> </w:t>
            </w:r>
          </w:p>
        </w:tc>
        <w:tc>
          <w:tcPr>
            <w:tcW w:w="8617" w:type="dxa"/>
            <w:tcBorders>
              <w:top w:val="nil"/>
              <w:left w:val="nil"/>
              <w:bottom w:val="nil"/>
              <w:right w:val="nil"/>
            </w:tcBorders>
            <w:tcMar>
              <w:left w:w="20" w:type="dxa"/>
              <w:right w:w="20" w:type="dxa"/>
            </w:tcMar>
          </w:tcPr>
          <w:p w:rsidR="00013EED" w:rsidRDefault="00013EED">
            <w:pPr>
              <w:spacing w:after="40"/>
            </w:pP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Informacja o grupie docelowej zadania oraz o miejscu realizacji działań i wydarzeń, w tym m.in. korowodu oraz wydarzenia podsumowującego - tę informację należy uwzględnić w części II.3 oferty - "Syntetyczny opis zadania"</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Opis współpracy z organizacjami i instytucjami działającymi na rzecz osób starszych, w tym z jednostkami Gminy Miasto Szczecin i Miejską Radą Seniorów instytucjami kultury, podmiotami realizującymi zadania z zakresu sportu, rekreacji i turystki - tę informację należy uwzględnić w części III.3 oferty "Syntetyczny opis zadania"</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 xml:space="preserve">Charakterystyka planowanych działań i wydarzeń- tę informację </w:t>
            </w:r>
            <w:r>
              <w:rPr>
                <w:b/>
                <w:bCs/>
              </w:rPr>
              <w:lastRenderedPageBreak/>
              <w:t>należy uwzględnić w części III.4 oferty "Plan i harmonogram działań na rok 2026"</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lastRenderedPageBreak/>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Statut organizacji - jako odrębny załącznik do oferty</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 xml:space="preserve">Informacja o sposobie zapewnienia dostępności dla osób ze szczególnymi potrzebami w zakresie planowanego do realizacji zadania publicznego – tę informację należy uwzględnić w </w:t>
            </w:r>
            <w:proofErr w:type="spellStart"/>
            <w:r>
              <w:rPr>
                <w:b/>
                <w:bCs/>
              </w:rPr>
              <w:t>pkt</w:t>
            </w:r>
            <w:proofErr w:type="spellEnd"/>
            <w:r>
              <w:rPr>
                <w:b/>
                <w:bCs/>
              </w:rPr>
              <w:t xml:space="preserve"> VI.3 oferty dot. innych informacji w polu „Inne działania mogące mieć znaczenie przy ocenie oferty”.</w:t>
            </w:r>
          </w:p>
        </w:tc>
      </w:tr>
    </w:tbl>
    <w:p w:rsidR="00013EED" w:rsidRDefault="00F311E2">
      <w:pPr>
        <w:spacing w:after="100"/>
        <w:jc w:val="both"/>
      </w:pPr>
      <w:r>
        <w:t> </w:t>
      </w:r>
    </w:p>
    <w:p w:rsidR="00013EED" w:rsidRDefault="00F311E2">
      <w:pPr>
        <w:pStyle w:val="Heading2"/>
      </w:pPr>
      <w:r>
        <w:t>KRYTERIA OCENY MERYTORYCZNEJ</w:t>
      </w:r>
    </w:p>
    <w:p w:rsidR="00013EED" w:rsidRDefault="00013EED">
      <w:pPr>
        <w:spacing w:after="100"/>
      </w:pPr>
    </w:p>
    <w:p w:rsidR="00013EED" w:rsidRDefault="00F311E2">
      <w:pPr>
        <w:pStyle w:val="Heading2"/>
      </w:pPr>
      <w:r>
        <w:rPr>
          <w:i/>
          <w:iCs/>
          <w:u w:val="single"/>
        </w:rPr>
        <w:t>FORMA PUNKTOWA</w:t>
      </w:r>
    </w:p>
    <w:tbl>
      <w:tblPr>
        <w:tblW w:w="0" w:type="auto"/>
        <w:tblInd w:w="20" w:type="dxa"/>
        <w:tblLayout w:type="fixed"/>
        <w:tblCellMar>
          <w:top w:w="20" w:type="dxa"/>
          <w:left w:w="0" w:type="dxa"/>
          <w:bottom w:w="20" w:type="dxa"/>
          <w:right w:w="0" w:type="dxa"/>
        </w:tblCellMar>
        <w:tblLook w:val="0000"/>
      </w:tblPr>
      <w:tblGrid>
        <w:gridCol w:w="454"/>
        <w:gridCol w:w="7256"/>
        <w:gridCol w:w="1361"/>
      </w:tblGrid>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Lp.</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art. 15 ust.1 Ustawy</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Maksymalna liczba punktów</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013EED">
            <w:pPr>
              <w:spacing w:after="40"/>
              <w:jc w:val="cente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Ocena możliwości realizacji zadania publicznego przez organizację.</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t>15</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013EED">
            <w:pPr>
              <w:spacing w:after="40"/>
              <w:jc w:val="cente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Ocena przedstawionej kalkulacji kosztów realizacji zadania publicznego.</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t>20</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013EED">
            <w:pPr>
              <w:spacing w:after="40"/>
              <w:jc w:val="cente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Ocena proponowanej jakości wykonania zadania i kwalifikacje osób, przy udziale których Organizacja będzie realizować zadanie publiczne.</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t>30</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013EED">
            <w:pPr>
              <w:spacing w:after="40"/>
              <w:jc w:val="cente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Ocena uwzględnionego przez Organizację udziału środków finansowych własnych lub środków pochodzących z innych źródeł na realizację zadania publicznego</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t>10</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013EED">
            <w:pPr>
              <w:spacing w:after="40"/>
              <w:jc w:val="cente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Ocena planowanego przez organizację wkładu osobowego, w tym świadczeń wolontariuszy i pracy społecznej członków.</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t>10</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013EED">
            <w:pPr>
              <w:spacing w:after="40"/>
              <w:jc w:val="cente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t xml:space="preserve">Ocena i analiza realizacji zleconych organizacji zadań publicznych, która w latach poprzednich realizowała zlecone zadania publiczne, biorąc pod uwagę rzetelność i terminowość oraz sposób rozliczenia otrzymanych na ten cel środków (dotyczy współpracy z administracją </w:t>
            </w:r>
            <w:r>
              <w:rPr>
                <w:b/>
                <w:bCs/>
              </w:rPr>
              <w:lastRenderedPageBreak/>
              <w:t>publiczną różnego szczebla).</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lastRenderedPageBreak/>
              <w:t>15</w:t>
            </w:r>
          </w:p>
        </w:tc>
      </w:tr>
      <w:tr w:rsidR="00013EED">
        <w:tc>
          <w:tcPr>
            <w:tcW w:w="771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both"/>
            </w:pPr>
            <w:r>
              <w:rPr>
                <w:b/>
                <w:bCs/>
              </w:rPr>
              <w:lastRenderedPageBreak/>
              <w:t>Suma punktów</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t>100,00</w:t>
            </w:r>
          </w:p>
        </w:tc>
      </w:tr>
    </w:tbl>
    <w:p w:rsidR="00013EED" w:rsidRDefault="00013EED">
      <w:pPr>
        <w:spacing w:after="100"/>
      </w:pPr>
    </w:p>
    <w:p w:rsidR="00013EED" w:rsidRDefault="00F311E2">
      <w:pPr>
        <w:spacing w:after="100"/>
      </w:pPr>
      <w:r>
        <w:rPr>
          <w:b/>
          <w:bCs/>
        </w:rPr>
        <w:t>Uwaga!</w:t>
      </w:r>
    </w:p>
    <w:p w:rsidR="00013EED" w:rsidRDefault="00F311E2">
      <w:pPr>
        <w:spacing w:after="100"/>
      </w:pPr>
      <w:r>
        <w:t>Dotację może uzyskać Organizacja, która otrzyma co najmniej 51 punktów za ww. merytoryczne kryteria konkursowe oraz rekomendację Komisji Konkursowej. Ostatecznego wyboru ofert dokona Prezydent Miasta bądź właściwy Zastępca Prezydenta Miasta w drodze Oświadczenia Woli.</w:t>
      </w:r>
    </w:p>
    <w:p w:rsidR="00013EED" w:rsidRDefault="00F311E2">
      <w:pPr>
        <w:spacing w:after="100"/>
        <w:jc w:val="both"/>
      </w:pPr>
      <w:r>
        <w:t> </w:t>
      </w:r>
    </w:p>
    <w:p w:rsidR="00013EED" w:rsidRDefault="00F311E2">
      <w:pPr>
        <w:pStyle w:val="Heading2"/>
        <w:jc w:val="both"/>
      </w:pPr>
      <w:r>
        <w:t>12. Termin dokonania wyboru ofert.</w:t>
      </w:r>
    </w:p>
    <w:p w:rsidR="00013EED" w:rsidRDefault="00F311E2">
      <w:pPr>
        <w:spacing w:after="100"/>
      </w:pPr>
      <w:r>
        <w:t>Termin dokonania wyboru ofert nastąpi w ciągu 30 dni od dnia zakończenia naboru ofert.</w:t>
      </w:r>
    </w:p>
    <w:p w:rsidR="00013EED" w:rsidRDefault="00F311E2">
      <w:pPr>
        <w:spacing w:after="100"/>
        <w:jc w:val="both"/>
      </w:pPr>
      <w:r>
        <w:t> </w:t>
      </w:r>
    </w:p>
    <w:p w:rsidR="00013EED" w:rsidRDefault="00F311E2">
      <w:pPr>
        <w:pStyle w:val="Heading2"/>
      </w:pPr>
      <w: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rPr>
                <w:b/>
                <w:bCs/>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rPr>
                <w:b/>
                <w:bCs/>
              </w:rPr>
              <w:t>Wysokość środków (w zł)</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t>1.</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t>0,00</w:t>
            </w:r>
          </w:p>
        </w:tc>
      </w:tr>
      <w:tr w:rsidR="00013EE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jc w:val="center"/>
            </w:pPr>
            <w:r>
              <w:t>2.</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t>2026</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13EED" w:rsidRDefault="00F311E2">
            <w:pPr>
              <w:spacing w:after="40"/>
            </w:pPr>
            <w:r>
              <w:t>0,00</w:t>
            </w:r>
          </w:p>
        </w:tc>
      </w:tr>
    </w:tbl>
    <w:p w:rsidR="00013EED" w:rsidRDefault="00F311E2">
      <w:pPr>
        <w:spacing w:after="100"/>
        <w:jc w:val="both"/>
      </w:pPr>
      <w:r>
        <w:t> </w:t>
      </w:r>
    </w:p>
    <w:p w:rsidR="00013EED" w:rsidRDefault="00F311E2">
      <w:pPr>
        <w:pStyle w:val="Heading2"/>
      </w:pPr>
      <w:r>
        <w:t>14. Informacje dodatkowe.</w:t>
      </w:r>
    </w:p>
    <w:p w:rsidR="00013EED" w:rsidRDefault="00F311E2">
      <w:pPr>
        <w:spacing w:after="100"/>
      </w:pPr>
      <w:r>
        <w:t>Informacji o konkursie udzielają:</w:t>
      </w:r>
    </w:p>
    <w:p w:rsidR="00013EED" w:rsidRDefault="00F311E2">
      <w:pPr>
        <w:spacing w:after="100"/>
      </w:pPr>
      <w:r>
        <w:t>- pod względem formalnym </w:t>
      </w:r>
      <w:r>
        <w:rPr>
          <w:i/>
          <w:iCs/>
        </w:rPr>
        <w:t>(Wydział/Biuro, imię i nazwisko, tel., adres e-mail):</w:t>
      </w:r>
      <w:r>
        <w:t xml:space="preserve"> Biuro Współpracy z Organizacjami Pozarządowymi, , tel.: , e-mail: </w:t>
      </w:r>
    </w:p>
    <w:p w:rsidR="00013EED" w:rsidRDefault="00F311E2">
      <w:pPr>
        <w:spacing w:after="100"/>
      </w:pPr>
      <w:r>
        <w:t>- pod względem merytorycznym </w:t>
      </w:r>
      <w:r>
        <w:rPr>
          <w:i/>
          <w:iCs/>
        </w:rPr>
        <w:t>(Wydział/Biuro, imię i nazwisko, tel., adres e-mail):</w:t>
      </w:r>
      <w:r>
        <w:t> Wydział Spraw Społecznych, Klaudia Piotrowska, tel.: 914245679, e-mail: kpiotrowska@um.szczecin.pl</w:t>
      </w:r>
    </w:p>
    <w:p w:rsidR="00013EED" w:rsidRDefault="00F311E2">
      <w:pPr>
        <w:spacing w:after="100"/>
        <w:jc w:val="both"/>
      </w:pPr>
      <w:r>
        <w:t> </w:t>
      </w:r>
    </w:p>
    <w:p w:rsidR="00013EED" w:rsidRDefault="00F311E2">
      <w:pPr>
        <w:pStyle w:val="Heading2"/>
      </w:pPr>
      <w:r>
        <w:lastRenderedPageBreak/>
        <w:t>15. Obowiązek informacyjny.</w:t>
      </w:r>
    </w:p>
    <w:p w:rsidR="00013EED" w:rsidRDefault="00F311E2">
      <w:pPr>
        <w:spacing w:after="100"/>
      </w:pPr>
      <w: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013EED" w:rsidRDefault="00F311E2">
      <w:pPr>
        <w:spacing w:after="100"/>
      </w:pPr>
      <w:r>
        <w:rPr>
          <w:b/>
          <w:bCs/>
        </w:rPr>
        <w:t xml:space="preserve">1) Administrator danych </w:t>
      </w:r>
    </w:p>
    <w:p w:rsidR="00013EED" w:rsidRDefault="00F311E2">
      <w:pPr>
        <w:spacing w:after="100"/>
      </w:pPr>
      <w:r>
        <w:t xml:space="preserve">Administratorem Państwa danych osobowych jest </w:t>
      </w:r>
      <w:r>
        <w:rPr>
          <w:b/>
          <w:bCs/>
        </w:rPr>
        <w:t xml:space="preserve">Gmina Miasto Szczecin- Urząd Miasta Szczecin </w:t>
      </w:r>
      <w:r>
        <w:t xml:space="preserve">z siedzibą w Szczecinie </w:t>
      </w:r>
      <w:r>
        <w:rPr>
          <w:b/>
          <w:bCs/>
        </w:rPr>
        <w:t>pl. Armii Krajowej 1 70-456 Szczecin</w:t>
      </w:r>
      <w:r>
        <w:t>.</w:t>
      </w:r>
    </w:p>
    <w:p w:rsidR="00013EED" w:rsidRDefault="00F311E2">
      <w:pPr>
        <w:spacing w:after="100"/>
      </w:pPr>
      <w:r>
        <w:t xml:space="preserve">Infolinia urzędu:  </w:t>
      </w:r>
      <w:r>
        <w:rPr>
          <w:b/>
          <w:bCs/>
        </w:rPr>
        <w:t>91 424 5000.</w:t>
      </w:r>
    </w:p>
    <w:p w:rsidR="00013EED" w:rsidRDefault="00F311E2">
      <w:pPr>
        <w:spacing w:after="100"/>
      </w:pPr>
      <w:r>
        <w:rPr>
          <w:b/>
          <w:bCs/>
        </w:rPr>
        <w:t>2) Inspektor ochrony danych</w:t>
      </w:r>
    </w:p>
    <w:p w:rsidR="00013EED" w:rsidRDefault="00F311E2">
      <w:pPr>
        <w:spacing w:after="100"/>
      </w:pPr>
      <w: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iod@um.szczecin.pl. Do </w:t>
      </w:r>
      <w:proofErr w:type="spellStart"/>
      <w:r>
        <w:t>kompetencji</w:t>
      </w:r>
      <w:proofErr w:type="spellEnd"/>
      <w:r>
        <w:t xml:space="preserve"> IOD nie należy uczestniczenie w załatwianiu innych spraw. Aby zasięgnąć informacji nie dotyczącej przetwarzania danych osobowych, należy skontaktować się z Wydziałem/Biurem/Jednostką odpowiedzialną za niniejszy otwarty konkurs ofert.</w:t>
      </w:r>
    </w:p>
    <w:p w:rsidR="00013EED" w:rsidRDefault="00F311E2">
      <w:pPr>
        <w:spacing w:after="100"/>
      </w:pPr>
      <w:r>
        <w:rPr>
          <w:b/>
          <w:bCs/>
        </w:rPr>
        <w:t xml:space="preserve">3) Cel przetwarzania danych i podstawa prawna przetwarzania </w:t>
      </w:r>
    </w:p>
    <w:p w:rsidR="00013EED" w:rsidRDefault="00F311E2">
      <w:pPr>
        <w:spacing w:after="100"/>
      </w:pPr>
      <w: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w:t>
      </w:r>
      <w:proofErr w:type="spellStart"/>
      <w:r>
        <w:t>Dz.U</w:t>
      </w:r>
      <w:proofErr w:type="spellEnd"/>
      <w:r>
        <w:t>.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013EED" w:rsidRDefault="00F311E2">
      <w:pPr>
        <w:spacing w:after="100"/>
      </w:pPr>
      <w:r>
        <w:rPr>
          <w:b/>
          <w:bCs/>
        </w:rPr>
        <w:t>4) Okres przechowywania danych</w:t>
      </w:r>
    </w:p>
    <w:p w:rsidR="00013EED" w:rsidRDefault="00F311E2">
      <w:pPr>
        <w:spacing w:after="100"/>
      </w:pPr>
      <w:r>
        <w:t xml:space="preserve">Dane osobowe osób fizycznych wskazanych przez oferenta w dokumentacji konkursowej będą przechowywane w formie papierowej lub elektronicznej </w:t>
      </w:r>
      <w:r>
        <w:lastRenderedPageBreak/>
        <w:t>przez okres niezbędny do przeprowadzenia otwartego konkursu ofert, a następnie archiwizowane zgodnie z obowiązującymi przepisami prawa.</w:t>
      </w:r>
    </w:p>
    <w:p w:rsidR="00013EED" w:rsidRDefault="00F311E2">
      <w:pPr>
        <w:spacing w:after="100"/>
      </w:pPr>
      <w:r>
        <w:rPr>
          <w:b/>
          <w:bCs/>
        </w:rPr>
        <w:t>5) Odbiorcy danych</w:t>
      </w:r>
    </w:p>
    <w:p w:rsidR="00013EED" w:rsidRDefault="00F311E2">
      <w:pPr>
        <w:spacing w:after="100"/>
      </w:pPr>
      <w:r>
        <w:t>Odbiorcami Państwa danych osobowych mogą być podmioty uprawnione na podstawie przepisów prawa:</w:t>
      </w:r>
    </w:p>
    <w:p w:rsidR="00013EED" w:rsidRDefault="00F311E2">
      <w:pPr>
        <w:numPr>
          <w:ilvl w:val="0"/>
          <w:numId w:val="58"/>
        </w:numPr>
        <w:ind w:left="357" w:hanging="357"/>
      </w:pPr>
      <w:r>
        <w:t xml:space="preserve">podmiot, z którym zawarta została umowa powierzenia przetwarzania danych, tj. </w:t>
      </w:r>
      <w:proofErr w:type="spellStart"/>
      <w:r>
        <w:t>Witkac</w:t>
      </w:r>
      <w:proofErr w:type="spellEnd"/>
      <w:r>
        <w:t xml:space="preserve"> Sp. z o.o.,</w:t>
      </w:r>
    </w:p>
    <w:p w:rsidR="00013EED" w:rsidRDefault="00F311E2">
      <w:pPr>
        <w:numPr>
          <w:ilvl w:val="0"/>
          <w:numId w:val="59"/>
        </w:numPr>
        <w:spacing w:after="100"/>
        <w:ind w:left="357" w:hanging="357"/>
      </w:pPr>
      <w:r>
        <w:t>członkowie Komisji konkursowej, która zostanie powołana przez Administratora w celu wyboru najkorzystniejszej oferty po upływie terminu składania ofert.</w:t>
      </w:r>
    </w:p>
    <w:p w:rsidR="00013EED" w:rsidRDefault="00F311E2">
      <w:pPr>
        <w:spacing w:after="100"/>
      </w:pPr>
      <w:r>
        <w:rPr>
          <w:b/>
          <w:bCs/>
        </w:rPr>
        <w:t>6) Państwa prawa</w:t>
      </w:r>
    </w:p>
    <w:p w:rsidR="00013EED" w:rsidRDefault="00F311E2">
      <w:pPr>
        <w:spacing w:after="100"/>
      </w:pPr>
      <w: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013EED" w:rsidRDefault="00F311E2">
      <w:pPr>
        <w:spacing w:after="100"/>
      </w:pPr>
      <w:r>
        <w:rPr>
          <w:b/>
          <w:bCs/>
        </w:rPr>
        <w:t>7) Źródło danych</w:t>
      </w:r>
    </w:p>
    <w:p w:rsidR="00013EED" w:rsidRDefault="00F311E2">
      <w:pPr>
        <w:spacing w:after="100"/>
      </w:pPr>
      <w:r>
        <w:t>Źródłem pozyskanych przez Administratora Państwa danych osobowych jest złożona oferta realizacji zadania publicznego.</w:t>
      </w:r>
    </w:p>
    <w:p w:rsidR="00013EED" w:rsidRDefault="00F311E2">
      <w:pPr>
        <w:spacing w:after="100"/>
        <w:ind w:left="159"/>
      </w:pPr>
      <w:r>
        <w:t> </w:t>
      </w:r>
    </w:p>
    <w:sectPr w:rsidR="00013EED" w:rsidSect="00013EED">
      <w:footerReference w:type="even" r:id="rId7"/>
      <w:footerReference w:type="default" r:id="rId8"/>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EED" w:rsidRDefault="00F311E2">
      <w:r>
        <w:separator/>
      </w:r>
    </w:p>
  </w:endnote>
  <w:endnote w:type="continuationSeparator" w:id="0">
    <w:p w:rsidR="00013EED" w:rsidRDefault="00F311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ED" w:rsidRDefault="00F311E2">
    <w:pPr>
      <w:pStyle w:val="Footer"/>
      <w:jc w:val="right"/>
    </w:pPr>
    <w:r>
      <w:t xml:space="preserve">Wygenerowano w </w:t>
    </w:r>
    <w:r>
      <w:rPr>
        <w:b/>
        <w:bCs/>
        <w:color w:val="910000"/>
      </w:rPr>
      <w:t>Witkac.pl</w:t>
    </w:r>
    <w:r>
      <w:t xml:space="preserve">, Strona: </w:t>
    </w:r>
    <w:r w:rsidR="00AB1C82">
      <w:fldChar w:fldCharType="begin"/>
    </w:r>
    <w:r>
      <w:instrText>PAGE</w:instrText>
    </w:r>
    <w:r w:rsidR="00AB1C82">
      <w:fldChar w:fldCharType="separate"/>
    </w:r>
    <w:r w:rsidR="00A5588B">
      <w:rPr>
        <w:noProof/>
      </w:rPr>
      <w:t>8</w:t>
    </w:r>
    <w:r w:rsidR="00AB1C82">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ED" w:rsidRDefault="00F311E2">
    <w:pPr>
      <w:pStyle w:val="Footer"/>
      <w:jc w:val="right"/>
    </w:pPr>
    <w:r>
      <w:t xml:space="preserve">Wygenerowano w </w:t>
    </w:r>
    <w:r>
      <w:rPr>
        <w:b/>
        <w:bCs/>
        <w:color w:val="910000"/>
      </w:rPr>
      <w:t>Witkac.pl</w:t>
    </w:r>
    <w:r>
      <w:t xml:space="preserve">, Strona: </w:t>
    </w:r>
    <w:r w:rsidR="00AB1C82">
      <w:fldChar w:fldCharType="begin"/>
    </w:r>
    <w:r>
      <w:instrText>PAGE</w:instrText>
    </w:r>
    <w:r w:rsidR="00AB1C82">
      <w:fldChar w:fldCharType="separate"/>
    </w:r>
    <w:r w:rsidR="00A5588B">
      <w:rPr>
        <w:noProof/>
      </w:rPr>
      <w:t>9</w:t>
    </w:r>
    <w:r w:rsidR="00AB1C8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EED" w:rsidRDefault="00F311E2">
      <w:r>
        <w:separator/>
      </w:r>
    </w:p>
  </w:footnote>
  <w:footnote w:type="continuationSeparator" w:id="0">
    <w:p w:rsidR="00013EED" w:rsidRDefault="00F31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rPr>
        <w:rFonts w:ascii="Symbol" w:hAnsi="Symbol" w:cs="Symbol"/>
      </w:rPr>
    </w:lvl>
  </w:abstractNum>
  <w:abstractNum w:abstractNumId="1">
    <w:nsid w:val="00000003"/>
    <w:multiLevelType w:val="singleLevel"/>
    <w:tmpl w:val="00000000"/>
    <w:lvl w:ilvl="0">
      <w:start w:val="1"/>
      <w:numFmt w:val="decimal"/>
      <w:lvlText w:val="%1)"/>
      <w:lvlJc w:val="left"/>
    </w:lvl>
  </w:abstractNum>
  <w:abstractNum w:abstractNumId="2">
    <w:nsid w:val="00000005"/>
    <w:multiLevelType w:val="singleLevel"/>
    <w:tmpl w:val="00000000"/>
    <w:lvl w:ilvl="0">
      <w:start w:val="1"/>
      <w:numFmt w:val="lowerLetter"/>
      <w:lvlText w:val="%1)"/>
      <w:lvlJc w:val="left"/>
    </w:lvl>
  </w:abstractNum>
  <w:abstractNum w:abstractNumId="3">
    <w:nsid w:val="00000007"/>
    <w:multiLevelType w:val="singleLevel"/>
    <w:tmpl w:val="00000000"/>
    <w:lvl w:ilvl="0">
      <w:start w:val="1"/>
      <w:numFmt w:val="lowerLetter"/>
      <w:lvlText w:val="%1)"/>
      <w:lvlJc w:val="left"/>
    </w:lvl>
  </w:abstractNum>
  <w:abstractNum w:abstractNumId="4">
    <w:nsid w:val="00000009"/>
    <w:multiLevelType w:val="singleLevel"/>
    <w:tmpl w:val="00000000"/>
    <w:lvl w:ilvl="0">
      <w:start w:val="1"/>
      <w:numFmt w:val="lowerLetter"/>
      <w:lvlText w:val="%1)"/>
      <w:lvlJc w:val="left"/>
    </w:lvl>
  </w:abstractNum>
  <w:abstractNum w:abstractNumId="5">
    <w:nsid w:val="0000000B"/>
    <w:multiLevelType w:val="singleLevel"/>
    <w:tmpl w:val="00000000"/>
    <w:lvl w:ilvl="0">
      <w:start w:val="1"/>
      <w:numFmt w:val="bullet"/>
      <w:lvlText w:val=""/>
      <w:lvlJc w:val="left"/>
      <w:rPr>
        <w:rFonts w:ascii="Symbol" w:hAnsi="Symbol" w:cs="Symbol"/>
      </w:rPr>
    </w:lvl>
  </w:abstractNum>
  <w:abstractNum w:abstractNumId="6">
    <w:nsid w:val="0000000D"/>
    <w:multiLevelType w:val="singleLevel"/>
    <w:tmpl w:val="00000000"/>
    <w:lvl w:ilvl="0">
      <w:start w:val="1"/>
      <w:numFmt w:val="decimal"/>
      <w:lvlText w:val="%1)"/>
      <w:lvlJc w:val="left"/>
    </w:lvl>
  </w:abstractNum>
  <w:abstractNum w:abstractNumId="7">
    <w:nsid w:val="0000000F"/>
    <w:multiLevelType w:val="singleLevel"/>
    <w:tmpl w:val="00000000"/>
    <w:lvl w:ilvl="0">
      <w:start w:val="1"/>
      <w:numFmt w:val="decimal"/>
      <w:lvlText w:val="%1)"/>
      <w:lvlJc w:val="left"/>
    </w:lvl>
  </w:abstractNum>
  <w:abstractNum w:abstractNumId="8">
    <w:nsid w:val="00000011"/>
    <w:multiLevelType w:val="singleLevel"/>
    <w:tmpl w:val="00000000"/>
    <w:lvl w:ilvl="0">
      <w:start w:val="1"/>
      <w:numFmt w:val="decimal"/>
      <w:lvlText w:val="%1)"/>
      <w:lvlJc w:val="left"/>
    </w:lvl>
  </w:abstractNum>
  <w:abstractNum w:abstractNumId="9">
    <w:nsid w:val="00000013"/>
    <w:multiLevelType w:val="singleLevel"/>
    <w:tmpl w:val="00000000"/>
    <w:lvl w:ilvl="0">
      <w:start w:val="1"/>
      <w:numFmt w:val="decimal"/>
      <w:lvlText w:val="%1."/>
      <w:lvlJc w:val="left"/>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2"/>
  </w:num>
  <w:num w:numId="17">
    <w:abstractNumId w:val="2"/>
  </w:num>
  <w:num w:numId="18">
    <w:abstractNumId w:val="1"/>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
  </w:num>
  <w:num w:numId="32">
    <w:abstractNumId w:val="1"/>
  </w:num>
  <w:num w:numId="33">
    <w:abstractNumId w:val="1"/>
  </w:num>
  <w:num w:numId="34">
    <w:abstractNumId w:val="4"/>
  </w:num>
  <w:num w:numId="35">
    <w:abstractNumId w:val="4"/>
  </w:num>
  <w:num w:numId="36">
    <w:abstractNumId w:val="4"/>
  </w:num>
  <w:num w:numId="37">
    <w:abstractNumId w:val="4"/>
  </w:num>
  <w:num w:numId="38">
    <w:abstractNumId w:val="1"/>
  </w:num>
  <w:num w:numId="39">
    <w:abstractNumId w:val="1"/>
  </w:num>
  <w:num w:numId="40">
    <w:abstractNumId w:val="5"/>
  </w:num>
  <w:num w:numId="41">
    <w:abstractNumId w:val="5"/>
  </w:num>
  <w:num w:numId="42">
    <w:abstractNumId w:val="5"/>
  </w:num>
  <w:num w:numId="43">
    <w:abstractNumId w:val="5"/>
  </w:num>
  <w:num w:numId="44">
    <w:abstractNumId w:val="5"/>
  </w:num>
  <w:num w:numId="45">
    <w:abstractNumId w:val="5"/>
  </w:num>
  <w:num w:numId="46">
    <w:abstractNumId w:val="1"/>
  </w:num>
  <w:num w:numId="47">
    <w:abstractNumId w:val="6"/>
  </w:num>
  <w:num w:numId="48">
    <w:abstractNumId w:val="6"/>
  </w:num>
  <w:num w:numId="49">
    <w:abstractNumId w:val="6"/>
  </w:num>
  <w:num w:numId="50">
    <w:abstractNumId w:val="7"/>
  </w:num>
  <w:num w:numId="51">
    <w:abstractNumId w:val="7"/>
  </w:num>
  <w:num w:numId="52">
    <w:abstractNumId w:val="7"/>
  </w:num>
  <w:num w:numId="53">
    <w:abstractNumId w:val="7"/>
  </w:num>
  <w:num w:numId="54">
    <w:abstractNumId w:val="7"/>
  </w:num>
  <w:num w:numId="55">
    <w:abstractNumId w:val="8"/>
  </w:num>
  <w:num w:numId="56">
    <w:abstractNumId w:val="8"/>
  </w:num>
  <w:num w:numId="57">
    <w:abstractNumId w:val="8"/>
  </w:num>
  <w:num w:numId="58">
    <w:abstractNumId w:val="9"/>
  </w:num>
  <w:num w:numId="59">
    <w:abstractNumId w:val="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5B0B"/>
    <w:rsid w:val="00013EED"/>
    <w:rsid w:val="003619ED"/>
    <w:rsid w:val="00394B40"/>
    <w:rsid w:val="00475B0B"/>
    <w:rsid w:val="007B66DD"/>
    <w:rsid w:val="00A5588B"/>
    <w:rsid w:val="00AB1C82"/>
    <w:rsid w:val="00F311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013EED"/>
    <w:pPr>
      <w:autoSpaceDE w:val="0"/>
      <w:autoSpaceDN w:val="0"/>
      <w:adjustRightInd w:val="0"/>
      <w:spacing w:after="0" w:line="240" w:lineRule="auto"/>
    </w:pPr>
    <w:rPr>
      <w:rFonts w:ascii="Helvetica" w:hAnsi="Helvetica" w:cs="Helvetica"/>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rsid w:val="00013EED"/>
  </w:style>
  <w:style w:type="paragraph" w:customStyle="1" w:styleId="Heading1">
    <w:name w:val="Heading1"/>
    <w:basedOn w:val="Normalny"/>
    <w:uiPriority w:val="99"/>
    <w:rsid w:val="00013EED"/>
    <w:pPr>
      <w:spacing w:before="348" w:after="348"/>
      <w:outlineLvl w:val="0"/>
    </w:pPr>
    <w:rPr>
      <w:b/>
      <w:bCs/>
      <w:sz w:val="52"/>
      <w:szCs w:val="52"/>
    </w:rPr>
  </w:style>
  <w:style w:type="paragraph" w:customStyle="1" w:styleId="Heading2">
    <w:name w:val="Heading2"/>
    <w:basedOn w:val="Heading1"/>
    <w:uiPriority w:val="99"/>
    <w:rsid w:val="00013EED"/>
    <w:pPr>
      <w:spacing w:before="324" w:after="324"/>
      <w:outlineLvl w:val="1"/>
    </w:pPr>
    <w:rPr>
      <w:sz w:val="39"/>
      <w:szCs w:val="39"/>
    </w:rPr>
  </w:style>
  <w:style w:type="paragraph" w:customStyle="1" w:styleId="Heading3">
    <w:name w:val="Heading3"/>
    <w:basedOn w:val="Heading2"/>
    <w:uiPriority w:val="99"/>
    <w:rsid w:val="00013EED"/>
    <w:pPr>
      <w:spacing w:before="304" w:after="304"/>
      <w:outlineLvl w:val="2"/>
    </w:pPr>
    <w:rPr>
      <w:sz w:val="30"/>
      <w:szCs w:val="30"/>
    </w:rPr>
  </w:style>
  <w:style w:type="paragraph" w:customStyle="1" w:styleId="Heading4">
    <w:name w:val="Heading4"/>
    <w:basedOn w:val="Heading3"/>
    <w:uiPriority w:val="99"/>
    <w:rsid w:val="00013EED"/>
    <w:pPr>
      <w:spacing w:before="346" w:after="346"/>
      <w:outlineLvl w:val="3"/>
    </w:pPr>
    <w:rPr>
      <w:sz w:val="26"/>
      <w:szCs w:val="26"/>
    </w:rPr>
  </w:style>
  <w:style w:type="paragraph" w:customStyle="1" w:styleId="Heading5">
    <w:name w:val="Heading5"/>
    <w:basedOn w:val="Heading4"/>
    <w:uiPriority w:val="99"/>
    <w:rsid w:val="00013EED"/>
    <w:pPr>
      <w:spacing w:before="360" w:after="360"/>
      <w:outlineLvl w:val="4"/>
    </w:pPr>
    <w:rPr>
      <w:sz w:val="22"/>
      <w:szCs w:val="22"/>
    </w:rPr>
  </w:style>
  <w:style w:type="paragraph" w:customStyle="1" w:styleId="Heading6">
    <w:name w:val="Heading6"/>
    <w:basedOn w:val="Heading5"/>
    <w:uiPriority w:val="99"/>
    <w:rsid w:val="00013EED"/>
    <w:pPr>
      <w:spacing w:before="406" w:after="406"/>
      <w:outlineLvl w:val="5"/>
    </w:pPr>
    <w:rPr>
      <w:sz w:val="17"/>
      <w:szCs w:val="17"/>
    </w:rPr>
  </w:style>
  <w:style w:type="paragraph" w:customStyle="1" w:styleId="Heading7">
    <w:name w:val="Heading7"/>
    <w:basedOn w:val="Heading6"/>
    <w:uiPriority w:val="99"/>
    <w:rsid w:val="00013EED"/>
    <w:pPr>
      <w:outlineLvl w:val="6"/>
    </w:pPr>
  </w:style>
  <w:style w:type="paragraph" w:customStyle="1" w:styleId="Heading8">
    <w:name w:val="Heading8"/>
    <w:basedOn w:val="Heading7"/>
    <w:uiPriority w:val="99"/>
    <w:rsid w:val="00013EED"/>
    <w:pPr>
      <w:outlineLvl w:val="7"/>
    </w:pPr>
  </w:style>
  <w:style w:type="paragraph" w:customStyle="1" w:styleId="Heading9">
    <w:name w:val="Heading9"/>
    <w:basedOn w:val="Heading8"/>
    <w:uiPriority w:val="99"/>
    <w:rsid w:val="00013EED"/>
    <w:pPr>
      <w:outlineLvl w:val="8"/>
    </w:pPr>
  </w:style>
  <w:style w:type="paragraph" w:styleId="Lista">
    <w:name w:val="List"/>
    <w:basedOn w:val="Normalny"/>
    <w:uiPriority w:val="99"/>
    <w:rsid w:val="00013EED"/>
  </w:style>
  <w:style w:type="paragraph" w:customStyle="1" w:styleId="Footnote">
    <w:name w:val="Footnote"/>
    <w:basedOn w:val="Normalny"/>
    <w:uiPriority w:val="99"/>
    <w:rsid w:val="00013EED"/>
  </w:style>
  <w:style w:type="paragraph" w:customStyle="1" w:styleId="Header">
    <w:name w:val="Header"/>
    <w:basedOn w:val="Normalny"/>
    <w:uiPriority w:val="99"/>
    <w:rsid w:val="00013EED"/>
  </w:style>
  <w:style w:type="paragraph" w:customStyle="1" w:styleId="Footer">
    <w:name w:val="Footer"/>
    <w:basedOn w:val="Normalny"/>
    <w:uiPriority w:val="99"/>
    <w:rsid w:val="00013EED"/>
  </w:style>
  <w:style w:type="character" w:styleId="Hipercze">
    <w:name w:val="Hyperlink"/>
    <w:basedOn w:val="DefaultParagraphFont"/>
    <w:uiPriority w:val="99"/>
    <w:rsid w:val="00013EED"/>
    <w:rPr>
      <w:color w:val="0000FF"/>
      <w:u w:val="single"/>
    </w:rPr>
  </w:style>
  <w:style w:type="paragraph" w:customStyle="1" w:styleId="InvalidStyleName">
    <w:name w:val="InvalidStyleName"/>
    <w:basedOn w:val="Normalny"/>
    <w:uiPriority w:val="99"/>
    <w:rsid w:val="00013EED"/>
    <w:rPr>
      <w:b/>
      <w:bCs/>
      <w:color w:val="00FF00"/>
      <w:u w:val="dash"/>
    </w:rPr>
  </w:style>
  <w:style w:type="paragraph" w:customStyle="1" w:styleId="FieldValue">
    <w:name w:val="FieldValue"/>
    <w:basedOn w:val="Normalny"/>
    <w:uiPriority w:val="99"/>
    <w:rsid w:val="00013EED"/>
  </w:style>
  <w:style w:type="paragraph" w:customStyle="1" w:styleId="TextArea">
    <w:name w:val="TextArea"/>
    <w:basedOn w:val="FieldValue"/>
    <w:uiPriority w:val="99"/>
    <w:rsid w:val="00013E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4029</Words>
  <Characters>26908</Characters>
  <Application>Microsoft Office Word</Application>
  <DocSecurity>0</DocSecurity>
  <Lines>224</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Piotrowska</dc:creator>
  <cp:lastModifiedBy>spaczka</cp:lastModifiedBy>
  <cp:revision>5</cp:revision>
  <dcterms:created xsi:type="dcterms:W3CDTF">2026-03-23T12:28:00Z</dcterms:created>
  <dcterms:modified xsi:type="dcterms:W3CDTF">2026-03-23T12:56:00Z</dcterms:modified>
</cp:coreProperties>
</file>